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9EAFE37" w:rsidR="00112690" w:rsidRDefault="20AAD1D9" w:rsidP="3F526574">
      <w:pPr>
        <w:jc w:val="center"/>
      </w:pPr>
      <w:r>
        <w:rPr>
          <w:noProof/>
        </w:rPr>
        <w:drawing>
          <wp:inline distT="0" distB="0" distL="0" distR="0" wp14:anchorId="74102396" wp14:editId="30E3DA11">
            <wp:extent cx="5724524" cy="1714500"/>
            <wp:effectExtent l="0" t="0" r="0" b="0"/>
            <wp:docPr id="1340039859" name="Picture 1340039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4524" cy="1714500"/>
                    </a:xfrm>
                    <a:prstGeom prst="rect">
                      <a:avLst/>
                    </a:prstGeom>
                  </pic:spPr>
                </pic:pic>
              </a:graphicData>
            </a:graphic>
          </wp:inline>
        </w:drawing>
      </w:r>
    </w:p>
    <w:p w14:paraId="60D513EC" w14:textId="44355599" w:rsidR="00112690" w:rsidRDefault="00B6526A" w:rsidP="3F526574">
      <w:pPr>
        <w:jc w:val="center"/>
        <w:rPr>
          <w:rFonts w:ascii="Aptos" w:eastAsia="Aptos" w:hAnsi="Aptos" w:cs="Aptos"/>
          <w:b/>
          <w:bCs/>
          <w:sz w:val="40"/>
          <w:szCs w:val="40"/>
        </w:rPr>
      </w:pPr>
      <w:r>
        <w:rPr>
          <w:noProof/>
        </w:rPr>
        <mc:AlternateContent>
          <mc:Choice Requires="wps">
            <w:drawing>
              <wp:anchor distT="0" distB="0" distL="114300" distR="114300" simplePos="0" relativeHeight="251658240" behindDoc="0" locked="0" layoutInCell="1" hidden="0" allowOverlap="1" wp14:anchorId="67A57919" wp14:editId="07777777">
                <wp:simplePos x="0" y="0"/>
                <wp:positionH relativeFrom="column">
                  <wp:posOffset>12701</wp:posOffset>
                </wp:positionH>
                <wp:positionV relativeFrom="paragraph">
                  <wp:posOffset>76200</wp:posOffset>
                </wp:positionV>
                <wp:extent cx="0" cy="12700"/>
                <wp:effectExtent l="0" t="0" r="0" b="0"/>
                <wp:wrapNone/>
                <wp:docPr id="23" name="Straight Arrow Connector 23"/>
                <wp:cNvGraphicFramePr/>
                <a:graphic xmlns:a="http://schemas.openxmlformats.org/drawingml/2006/main">
                  <a:graphicData uri="http://schemas.microsoft.com/office/word/2010/wordprocessingShape">
                    <wps:wsp>
                      <wps:cNvCnPr/>
                      <wps:spPr>
                        <a:xfrm>
                          <a:off x="2473846" y="3780000"/>
                          <a:ext cx="5744308" cy="0"/>
                        </a:xfrm>
                        <a:prstGeom prst="straightConnector1">
                          <a:avLst/>
                        </a:prstGeom>
                        <a:noFill/>
                        <a:ln w="12700" cap="flat" cmpd="sng">
                          <a:solidFill>
                            <a:srgbClr val="2B5F7E"/>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a14="http://schemas.microsoft.com/office/drawing/2010/main">
            <w:drawing>
              <wp:anchor xmlns:wp14="http://schemas.microsoft.com/office/word/2010/wordprocessingDrawing" distT="0" distB="0" distL="114300" distR="114300" simplePos="0" relativeHeight="0" behindDoc="0" locked="0" layoutInCell="1" hidden="0" allowOverlap="1" wp14:anchorId="144272DB" wp14:editId="7777777">
                <wp:simplePos x="0" y="0"/>
                <wp:positionH relativeFrom="column">
                  <wp:posOffset>12701</wp:posOffset>
                </wp:positionH>
                <wp:positionV relativeFrom="paragraph">
                  <wp:posOffset>76200</wp:posOffset>
                </wp:positionV>
                <wp:extent cx="0" cy="12700"/>
                <wp:effectExtent l="0" t="0" r="0" b="0"/>
                <wp:wrapNone/>
                <wp:docPr id="196909697"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r w:rsidR="1EC4A336" w:rsidRPr="3F526574">
        <w:rPr>
          <w:rFonts w:ascii="Aptos" w:eastAsia="Aptos" w:hAnsi="Aptos" w:cs="Aptos"/>
          <w:b/>
          <w:bCs/>
          <w:sz w:val="40"/>
          <w:szCs w:val="40"/>
        </w:rPr>
        <w:t>Intranet Article: Guide to Payroll Giving</w:t>
      </w:r>
    </w:p>
    <w:p w14:paraId="6E470865" w14:textId="77777777" w:rsidR="00112690" w:rsidRDefault="00B6526A" w:rsidP="3F526574">
      <w:pPr>
        <w:rPr>
          <w:rFonts w:ascii="Aptos" w:eastAsia="Aptos" w:hAnsi="Aptos" w:cs="Aptos"/>
          <w:b/>
          <w:bCs/>
        </w:rPr>
      </w:pPr>
      <w:r>
        <w:rPr>
          <w:noProof/>
        </w:rPr>
        <mc:AlternateContent>
          <mc:Choice Requires="wps">
            <w:drawing>
              <wp:anchor distT="0" distB="0" distL="114300" distR="114300" simplePos="0" relativeHeight="251659264" behindDoc="0" locked="0" layoutInCell="1" hidden="0" allowOverlap="1" wp14:anchorId="18AD7A4F" wp14:editId="07777777">
                <wp:simplePos x="0" y="0"/>
                <wp:positionH relativeFrom="column">
                  <wp:posOffset>1</wp:posOffset>
                </wp:positionH>
                <wp:positionV relativeFrom="paragraph">
                  <wp:posOffset>76200</wp:posOffset>
                </wp:positionV>
                <wp:extent cx="0" cy="12700"/>
                <wp:effectExtent l="0" t="0" r="0" b="0"/>
                <wp:wrapNone/>
                <wp:docPr id="25" name="Straight Arrow Connector 25"/>
                <wp:cNvGraphicFramePr/>
                <a:graphic xmlns:a="http://schemas.openxmlformats.org/drawingml/2006/main">
                  <a:graphicData uri="http://schemas.microsoft.com/office/word/2010/wordprocessingShape">
                    <wps:wsp>
                      <wps:cNvCnPr/>
                      <wps:spPr>
                        <a:xfrm>
                          <a:off x="2473846" y="3780000"/>
                          <a:ext cx="5744308" cy="0"/>
                        </a:xfrm>
                        <a:prstGeom prst="straightConnector1">
                          <a:avLst/>
                        </a:prstGeom>
                        <a:noFill/>
                        <a:ln w="12700" cap="flat" cmpd="sng">
                          <a:solidFill>
                            <a:srgbClr val="2B5F7E"/>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a14="http://schemas.microsoft.com/office/drawing/2010/main">
            <w:drawing>
              <wp:anchor xmlns:wp14="http://schemas.microsoft.com/office/word/2010/wordprocessingDrawing" distT="0" distB="0" distL="114300" distR="114300" simplePos="0" relativeHeight="0" behindDoc="0" locked="0" layoutInCell="1" hidden="0" allowOverlap="1" wp14:anchorId="55719AD8" wp14:editId="7777777">
                <wp:simplePos x="0" y="0"/>
                <wp:positionH relativeFrom="column">
                  <wp:posOffset>1</wp:posOffset>
                </wp:positionH>
                <wp:positionV relativeFrom="paragraph">
                  <wp:posOffset>76200</wp:posOffset>
                </wp:positionV>
                <wp:extent cx="0" cy="12700"/>
                <wp:effectExtent l="0" t="0" r="0" b="0"/>
                <wp:wrapNone/>
                <wp:docPr id="1072424179"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14:paraId="4D6896B7" w14:textId="77777777" w:rsidR="00112690" w:rsidRDefault="1EC4A336" w:rsidP="3F526574">
      <w:pPr>
        <w:rPr>
          <w:rFonts w:ascii="Aptos" w:eastAsia="Aptos" w:hAnsi="Aptos" w:cs="Aptos"/>
          <w:b/>
          <w:bCs/>
          <w:sz w:val="28"/>
          <w:szCs w:val="28"/>
        </w:rPr>
      </w:pPr>
      <w:r w:rsidRPr="3F526574">
        <w:rPr>
          <w:rFonts w:ascii="Aptos" w:eastAsia="Aptos" w:hAnsi="Aptos" w:cs="Aptos"/>
          <w:b/>
          <w:bCs/>
          <w:sz w:val="28"/>
          <w:szCs w:val="28"/>
        </w:rPr>
        <w:t xml:space="preserve">We’ve partnered with </w:t>
      </w:r>
      <w:proofErr w:type="spellStart"/>
      <w:r w:rsidRPr="3F526574">
        <w:rPr>
          <w:rFonts w:ascii="Aptos" w:eastAsia="Aptos" w:hAnsi="Aptos" w:cs="Aptos"/>
          <w:b/>
          <w:bCs/>
          <w:sz w:val="28"/>
          <w:szCs w:val="28"/>
        </w:rPr>
        <w:t>GoodPAYE</w:t>
      </w:r>
      <w:proofErr w:type="spellEnd"/>
      <w:r w:rsidRPr="3F526574">
        <w:rPr>
          <w:rFonts w:ascii="Aptos" w:eastAsia="Aptos" w:hAnsi="Aptos" w:cs="Aptos"/>
          <w:b/>
          <w:bCs/>
          <w:sz w:val="28"/>
          <w:szCs w:val="28"/>
        </w:rPr>
        <w:t xml:space="preserve"> to empower you to change the world while you work through Payroll Giving.</w:t>
      </w:r>
    </w:p>
    <w:p w14:paraId="02EB378F" w14:textId="77777777" w:rsidR="00112690" w:rsidRDefault="00112690" w:rsidP="3F526574">
      <w:pPr>
        <w:rPr>
          <w:rFonts w:ascii="Aptos" w:eastAsia="Aptos" w:hAnsi="Aptos" w:cs="Aptos"/>
          <w:b/>
          <w:bCs/>
        </w:rPr>
      </w:pPr>
    </w:p>
    <w:p w14:paraId="07FFF126" w14:textId="77777777" w:rsidR="00112690" w:rsidRDefault="1EC4A336" w:rsidP="4D7675A3">
      <w:pPr>
        <w:rPr>
          <w:rFonts w:ascii="Aptos" w:eastAsia="Aptos" w:hAnsi="Aptos" w:cs="Aptos"/>
          <w:b/>
          <w:bCs/>
          <w:sz w:val="28"/>
          <w:szCs w:val="28"/>
        </w:rPr>
      </w:pPr>
      <w:r w:rsidRPr="4D7675A3">
        <w:rPr>
          <w:rFonts w:ascii="Aptos" w:eastAsia="Aptos" w:hAnsi="Aptos" w:cs="Aptos"/>
          <w:b/>
          <w:bCs/>
          <w:sz w:val="28"/>
          <w:szCs w:val="28"/>
        </w:rPr>
        <w:t>What is Payroll Giving?</w:t>
      </w:r>
    </w:p>
    <w:p w14:paraId="6A05A809" w14:textId="77777777" w:rsidR="00112690" w:rsidRDefault="00112690" w:rsidP="3F526574">
      <w:pPr>
        <w:rPr>
          <w:rFonts w:ascii="Aptos" w:eastAsia="Aptos" w:hAnsi="Aptos" w:cs="Aptos"/>
        </w:rPr>
      </w:pPr>
    </w:p>
    <w:p w14:paraId="0A9F2AB3" w14:textId="77777777" w:rsidR="00112690" w:rsidRDefault="1EC4A336" w:rsidP="3F526574">
      <w:pPr>
        <w:rPr>
          <w:rFonts w:ascii="Aptos" w:eastAsia="Aptos" w:hAnsi="Aptos" w:cs="Aptos"/>
        </w:rPr>
      </w:pPr>
      <w:r w:rsidRPr="3F526574">
        <w:rPr>
          <w:rFonts w:ascii="Aptos" w:eastAsia="Aptos" w:hAnsi="Aptos" w:cs="Aptos"/>
        </w:rPr>
        <w:t>Payroll Giving is a way of donating to charity straight from your salary. It’s simple, it’s stress-free, and it requires no effort on your part, except for finding the charity or charities that inspire you. And the best part is, your donation is deducted automatically by us, before tax, which means the charity gets more from your donation without it costing you anymore.</w:t>
      </w:r>
    </w:p>
    <w:p w14:paraId="5A39BBE3" w14:textId="77777777" w:rsidR="00112690" w:rsidRDefault="00112690" w:rsidP="3F526574">
      <w:pPr>
        <w:rPr>
          <w:rFonts w:ascii="Aptos" w:eastAsia="Aptos" w:hAnsi="Aptos" w:cs="Aptos"/>
        </w:rPr>
      </w:pPr>
    </w:p>
    <w:p w14:paraId="0B66A4FC" w14:textId="77777777" w:rsidR="00112690" w:rsidRDefault="1EC4A336" w:rsidP="4D7675A3">
      <w:pPr>
        <w:rPr>
          <w:rFonts w:ascii="Aptos" w:eastAsia="Aptos" w:hAnsi="Aptos" w:cs="Aptos"/>
          <w:b/>
          <w:bCs/>
          <w:sz w:val="28"/>
          <w:szCs w:val="28"/>
        </w:rPr>
      </w:pPr>
      <w:r w:rsidRPr="4D7675A3">
        <w:rPr>
          <w:rFonts w:ascii="Aptos" w:eastAsia="Aptos" w:hAnsi="Aptos" w:cs="Aptos"/>
          <w:b/>
          <w:bCs/>
          <w:sz w:val="28"/>
          <w:szCs w:val="28"/>
        </w:rPr>
        <w:t>How does Payroll Giving work?</w:t>
      </w:r>
    </w:p>
    <w:p w14:paraId="41C8F396" w14:textId="77777777" w:rsidR="00112690" w:rsidRDefault="00112690" w:rsidP="3F526574">
      <w:pPr>
        <w:rPr>
          <w:rFonts w:ascii="Aptos" w:eastAsia="Aptos" w:hAnsi="Aptos" w:cs="Aptos"/>
        </w:rPr>
      </w:pPr>
    </w:p>
    <w:p w14:paraId="3A890528" w14:textId="56CD0294" w:rsidR="00112690" w:rsidRDefault="1EC4A336" w:rsidP="3F526574">
      <w:pPr>
        <w:rPr>
          <w:rFonts w:ascii="Aptos" w:eastAsia="Aptos" w:hAnsi="Aptos" w:cs="Aptos"/>
        </w:rPr>
      </w:pPr>
      <w:r w:rsidRPr="4D7675A3">
        <w:rPr>
          <w:rFonts w:ascii="Aptos" w:eastAsia="Aptos" w:hAnsi="Aptos" w:cs="Aptos"/>
        </w:rPr>
        <w:t xml:space="preserve">For us to offer Payroll Giving to you, we’ve partnered with Payroll Giving experts, </w:t>
      </w:r>
      <w:proofErr w:type="spellStart"/>
      <w:r w:rsidRPr="4D7675A3">
        <w:rPr>
          <w:rFonts w:ascii="Aptos" w:eastAsia="Aptos" w:hAnsi="Aptos" w:cs="Aptos"/>
        </w:rPr>
        <w:t>GoodPAYE</w:t>
      </w:r>
      <w:proofErr w:type="spellEnd"/>
      <w:r w:rsidRPr="4D7675A3">
        <w:rPr>
          <w:rFonts w:ascii="Aptos" w:eastAsia="Aptos" w:hAnsi="Aptos" w:cs="Aptos"/>
        </w:rPr>
        <w:t xml:space="preserve">. All you need to do is sign up on the </w:t>
      </w:r>
      <w:proofErr w:type="spellStart"/>
      <w:r w:rsidRPr="4D7675A3">
        <w:rPr>
          <w:rFonts w:ascii="Aptos" w:eastAsia="Aptos" w:hAnsi="Aptos" w:cs="Aptos"/>
        </w:rPr>
        <w:t>GoodPAYE</w:t>
      </w:r>
      <w:proofErr w:type="spellEnd"/>
      <w:r w:rsidRPr="4D7675A3">
        <w:rPr>
          <w:rFonts w:ascii="Aptos" w:eastAsia="Aptos" w:hAnsi="Aptos" w:cs="Aptos"/>
        </w:rPr>
        <w:t xml:space="preserve"> website </w:t>
      </w:r>
      <w:r w:rsidRPr="4D7675A3">
        <w:rPr>
          <w:rFonts w:ascii="Aptos" w:eastAsia="Aptos" w:hAnsi="Aptos" w:cs="Aptos"/>
          <w:color w:val="FF0000"/>
        </w:rPr>
        <w:t>(</w:t>
      </w:r>
      <w:r w:rsidR="79D27B68" w:rsidRPr="4D7675A3">
        <w:rPr>
          <w:rFonts w:ascii="Aptos" w:eastAsia="Aptos" w:hAnsi="Aptos" w:cs="Aptos"/>
          <w:color w:val="FF0000"/>
        </w:rPr>
        <w:t>Donation form link</w:t>
      </w:r>
      <w:r w:rsidRPr="4D7675A3">
        <w:rPr>
          <w:rFonts w:ascii="Aptos" w:eastAsia="Aptos" w:hAnsi="Aptos" w:cs="Aptos"/>
          <w:color w:val="FF0000"/>
        </w:rPr>
        <w:t>)</w:t>
      </w:r>
      <w:r w:rsidRPr="4D7675A3">
        <w:rPr>
          <w:rFonts w:ascii="Aptos" w:eastAsia="Aptos" w:hAnsi="Aptos" w:cs="Aptos"/>
        </w:rPr>
        <w:t>, select the charity or charities you’d like to support and an amount you wish to give. We’ll then take care of the rest.</w:t>
      </w:r>
    </w:p>
    <w:p w14:paraId="4F6DBCB6" w14:textId="034DA36E" w:rsidR="0978253F" w:rsidRDefault="0978253F" w:rsidP="0978253F">
      <w:pPr>
        <w:rPr>
          <w:rFonts w:ascii="Aptos" w:eastAsia="Aptos" w:hAnsi="Aptos" w:cs="Aptos"/>
        </w:rPr>
      </w:pPr>
    </w:p>
    <w:p w14:paraId="72A3D3EC" w14:textId="3D4A6C43" w:rsidR="00112690" w:rsidRDefault="6EABBA8A" w:rsidP="0978253F">
      <w:pPr>
        <w:jc w:val="center"/>
        <w:rPr>
          <w:rFonts w:ascii="Aptos" w:eastAsia="Aptos" w:hAnsi="Aptos" w:cs="Aptos"/>
        </w:rPr>
      </w:pPr>
      <w:r>
        <w:rPr>
          <w:noProof/>
        </w:rPr>
        <w:drawing>
          <wp:inline distT="0" distB="0" distL="0" distR="0" wp14:anchorId="6A983519" wp14:editId="77B9E06E">
            <wp:extent cx="3995012" cy="2220191"/>
            <wp:effectExtent l="0" t="0" r="0" b="0"/>
            <wp:docPr id="1055268817" name="Picture 1055268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95012" cy="2220191"/>
                    </a:xfrm>
                    <a:prstGeom prst="rect">
                      <a:avLst/>
                    </a:prstGeom>
                  </pic:spPr>
                </pic:pic>
              </a:graphicData>
            </a:graphic>
          </wp:inline>
        </w:drawing>
      </w:r>
    </w:p>
    <w:p w14:paraId="7A86FF5C" w14:textId="3F56C361" w:rsidR="0978253F" w:rsidRDefault="0978253F" w:rsidP="0978253F">
      <w:pPr>
        <w:rPr>
          <w:rFonts w:ascii="Aptos" w:eastAsia="Aptos" w:hAnsi="Aptos" w:cs="Aptos"/>
        </w:rPr>
      </w:pPr>
    </w:p>
    <w:p w14:paraId="6C3813AA" w14:textId="7F1FD210" w:rsidR="00112690" w:rsidRDefault="1EC4A336" w:rsidP="3F526574">
      <w:pPr>
        <w:rPr>
          <w:rFonts w:ascii="Aptos" w:eastAsia="Aptos" w:hAnsi="Aptos" w:cs="Aptos"/>
        </w:rPr>
      </w:pPr>
      <w:r w:rsidRPr="0978253F">
        <w:rPr>
          <w:rFonts w:ascii="Aptos" w:eastAsia="Aptos" w:hAnsi="Aptos" w:cs="Aptos"/>
        </w:rPr>
        <w:t>Simply:</w:t>
      </w:r>
    </w:p>
    <w:p w14:paraId="0D0B940D" w14:textId="0999567F" w:rsidR="00112690" w:rsidRDefault="00112690" w:rsidP="3F526574">
      <w:pPr>
        <w:rPr>
          <w:rFonts w:ascii="Aptos" w:eastAsia="Aptos" w:hAnsi="Aptos" w:cs="Aptos"/>
        </w:rPr>
      </w:pPr>
    </w:p>
    <w:p w14:paraId="7454B03B" w14:textId="26AEA0E4" w:rsidR="00112690" w:rsidRDefault="1EC4A336" w:rsidP="4D7675A3">
      <w:pPr>
        <w:numPr>
          <w:ilvl w:val="0"/>
          <w:numId w:val="5"/>
        </w:numPr>
        <w:pBdr>
          <w:top w:val="nil"/>
          <w:left w:val="nil"/>
          <w:bottom w:val="nil"/>
          <w:right w:val="nil"/>
          <w:between w:val="nil"/>
        </w:pBdr>
        <w:rPr>
          <w:rFonts w:ascii="Aptos" w:eastAsia="Aptos" w:hAnsi="Aptos" w:cs="Aptos"/>
          <w:color w:val="000000" w:themeColor="text1"/>
        </w:rPr>
      </w:pPr>
      <w:r w:rsidRPr="4D7675A3">
        <w:rPr>
          <w:rFonts w:ascii="Aptos" w:eastAsia="Aptos" w:hAnsi="Aptos" w:cs="Aptos"/>
          <w:color w:val="000000" w:themeColor="text1"/>
        </w:rPr>
        <w:t xml:space="preserve">Visit </w:t>
      </w:r>
      <w:r w:rsidR="47F03AD4" w:rsidRPr="4D7675A3">
        <w:rPr>
          <w:rFonts w:ascii="Aptos" w:eastAsia="Aptos" w:hAnsi="Aptos" w:cs="Aptos"/>
          <w:color w:val="FF0000"/>
        </w:rPr>
        <w:t>(donation form link)</w:t>
      </w:r>
      <w:r w:rsidRPr="4D7675A3">
        <w:rPr>
          <w:rFonts w:ascii="Aptos" w:eastAsia="Aptos" w:hAnsi="Aptos" w:cs="Aptos"/>
          <w:color w:val="FF0000"/>
        </w:rPr>
        <w:t xml:space="preserve"> </w:t>
      </w:r>
      <w:r w:rsidRPr="4D7675A3">
        <w:rPr>
          <w:rFonts w:ascii="Aptos" w:eastAsia="Aptos" w:hAnsi="Aptos" w:cs="Aptos"/>
          <w:color w:val="000000" w:themeColor="text1"/>
        </w:rPr>
        <w:t xml:space="preserve">and </w:t>
      </w:r>
      <w:r w:rsidR="4A3BD78F" w:rsidRPr="4D7675A3">
        <w:rPr>
          <w:rFonts w:ascii="Aptos" w:eastAsia="Aptos" w:hAnsi="Aptos" w:cs="Aptos"/>
          <w:color w:val="000000" w:themeColor="text1"/>
        </w:rPr>
        <w:t xml:space="preserve">fill in the form to </w:t>
      </w:r>
      <w:r w:rsidRPr="4D7675A3">
        <w:rPr>
          <w:rFonts w:ascii="Aptos" w:eastAsia="Aptos" w:hAnsi="Aptos" w:cs="Aptos"/>
          <w:color w:val="000000" w:themeColor="text1"/>
        </w:rPr>
        <w:t>select your charities and your donation amount</w:t>
      </w:r>
      <w:r w:rsidR="459974C5" w:rsidRPr="4D7675A3">
        <w:rPr>
          <w:rFonts w:ascii="Aptos" w:eastAsia="Aptos" w:hAnsi="Aptos" w:cs="Aptos"/>
          <w:color w:val="000000" w:themeColor="text1"/>
        </w:rPr>
        <w:t>s</w:t>
      </w:r>
      <w:r w:rsidRPr="4D7675A3">
        <w:rPr>
          <w:rFonts w:ascii="Aptos" w:eastAsia="Aptos" w:hAnsi="Aptos" w:cs="Aptos"/>
          <w:color w:val="000000" w:themeColor="text1"/>
        </w:rPr>
        <w:t>.</w:t>
      </w:r>
    </w:p>
    <w:p w14:paraId="6898C4CC" w14:textId="2ED9F80C" w:rsidR="4D7675A3" w:rsidRDefault="4D7675A3" w:rsidP="4D7675A3">
      <w:pPr>
        <w:pBdr>
          <w:top w:val="nil"/>
          <w:left w:val="nil"/>
          <w:bottom w:val="nil"/>
          <w:right w:val="nil"/>
          <w:between w:val="nil"/>
        </w:pBdr>
        <w:ind w:left="720"/>
        <w:rPr>
          <w:rFonts w:ascii="Aptos" w:eastAsia="Aptos" w:hAnsi="Aptos" w:cs="Aptos"/>
          <w:color w:val="000000" w:themeColor="text1"/>
        </w:rPr>
      </w:pPr>
    </w:p>
    <w:p w14:paraId="35AEBAB8" w14:textId="7EB6B539" w:rsidR="4DFFFFAE" w:rsidRDefault="4DFFFFAE" w:rsidP="4D7675A3">
      <w:pPr>
        <w:numPr>
          <w:ilvl w:val="0"/>
          <w:numId w:val="5"/>
        </w:numPr>
        <w:pBdr>
          <w:top w:val="nil"/>
          <w:left w:val="nil"/>
          <w:bottom w:val="nil"/>
          <w:right w:val="nil"/>
          <w:between w:val="nil"/>
        </w:pBdr>
        <w:rPr>
          <w:rFonts w:ascii="Aptos" w:eastAsia="Aptos" w:hAnsi="Aptos" w:cs="Aptos"/>
          <w:color w:val="000000" w:themeColor="text1"/>
        </w:rPr>
      </w:pPr>
      <w:r w:rsidRPr="4D7675A3">
        <w:rPr>
          <w:rFonts w:ascii="Aptos" w:eastAsia="Aptos" w:hAnsi="Aptos" w:cs="Aptos"/>
          <w:color w:val="000000" w:themeColor="text1"/>
        </w:rPr>
        <w:t>Submit the form and keep an eye out for the confirmation email sent to your inbox!</w:t>
      </w:r>
    </w:p>
    <w:p w14:paraId="0E27B00A" w14:textId="7952FBE1" w:rsidR="00112690" w:rsidRDefault="00112690" w:rsidP="0978253F">
      <w:pPr>
        <w:pBdr>
          <w:top w:val="nil"/>
          <w:left w:val="nil"/>
          <w:bottom w:val="nil"/>
          <w:right w:val="nil"/>
          <w:between w:val="nil"/>
        </w:pBdr>
        <w:ind w:left="720"/>
        <w:rPr>
          <w:rFonts w:ascii="Aptos" w:eastAsia="Aptos" w:hAnsi="Aptos" w:cs="Aptos"/>
          <w:color w:val="000000"/>
        </w:rPr>
      </w:pPr>
    </w:p>
    <w:p w14:paraId="6A3D2541" w14:textId="6F8572E6" w:rsidR="00112690" w:rsidRDefault="372F8BB3" w:rsidP="4D7675A3">
      <w:pPr>
        <w:numPr>
          <w:ilvl w:val="0"/>
          <w:numId w:val="5"/>
        </w:numPr>
        <w:pBdr>
          <w:top w:val="nil"/>
          <w:left w:val="nil"/>
          <w:bottom w:val="nil"/>
          <w:right w:val="nil"/>
          <w:between w:val="nil"/>
        </w:pBdr>
        <w:rPr>
          <w:rFonts w:ascii="Aptos" w:eastAsia="Aptos" w:hAnsi="Aptos" w:cs="Aptos"/>
          <w:color w:val="000000" w:themeColor="text1"/>
        </w:rPr>
      </w:pPr>
      <w:r w:rsidRPr="4D7675A3">
        <w:rPr>
          <w:rFonts w:ascii="Aptos" w:eastAsia="Aptos" w:hAnsi="Aptos" w:cs="Aptos"/>
          <w:color w:val="000000" w:themeColor="text1"/>
        </w:rPr>
        <w:t>If you’ve added your donations before our payroll cut-off date, o</w:t>
      </w:r>
      <w:r w:rsidR="1EC4A336" w:rsidRPr="4D7675A3">
        <w:rPr>
          <w:rFonts w:ascii="Aptos" w:eastAsia="Aptos" w:hAnsi="Aptos" w:cs="Aptos"/>
          <w:color w:val="000000" w:themeColor="text1"/>
        </w:rPr>
        <w:t>ur Payroll Team will</w:t>
      </w:r>
      <w:r w:rsidR="0759D11A" w:rsidRPr="4D7675A3">
        <w:rPr>
          <w:rFonts w:ascii="Aptos" w:eastAsia="Aptos" w:hAnsi="Aptos" w:cs="Aptos"/>
          <w:color w:val="000000" w:themeColor="text1"/>
        </w:rPr>
        <w:t xml:space="preserve"> then</w:t>
      </w:r>
      <w:r w:rsidR="1EC4A336" w:rsidRPr="4D7675A3">
        <w:rPr>
          <w:rFonts w:ascii="Aptos" w:eastAsia="Aptos" w:hAnsi="Aptos" w:cs="Aptos"/>
          <w:color w:val="000000" w:themeColor="text1"/>
        </w:rPr>
        <w:t xml:space="preserve"> deduct the amount from your gross pay. You’ll see the deduction on your payslip.</w:t>
      </w:r>
    </w:p>
    <w:p w14:paraId="60061E4C" w14:textId="77777777" w:rsidR="00112690" w:rsidRDefault="00112690" w:rsidP="3F526574">
      <w:pPr>
        <w:rPr>
          <w:rFonts w:ascii="Aptos" w:eastAsia="Aptos" w:hAnsi="Aptos" w:cs="Aptos"/>
        </w:rPr>
      </w:pPr>
    </w:p>
    <w:p w14:paraId="1C9EDDCC" w14:textId="1F470F75" w:rsidR="00112690" w:rsidRDefault="1EC4A336" w:rsidP="4D7675A3">
      <w:pPr>
        <w:numPr>
          <w:ilvl w:val="0"/>
          <w:numId w:val="5"/>
        </w:numPr>
        <w:pBdr>
          <w:top w:val="nil"/>
          <w:left w:val="nil"/>
          <w:bottom w:val="nil"/>
          <w:right w:val="nil"/>
          <w:between w:val="nil"/>
        </w:pBdr>
        <w:rPr>
          <w:rFonts w:ascii="Aptos" w:eastAsia="Aptos" w:hAnsi="Aptos" w:cs="Aptos"/>
          <w:color w:val="000000" w:themeColor="text1"/>
        </w:rPr>
      </w:pPr>
      <w:r w:rsidRPr="4D7675A3">
        <w:rPr>
          <w:rFonts w:ascii="Aptos" w:eastAsia="Aptos" w:hAnsi="Aptos" w:cs="Aptos"/>
          <w:color w:val="000000" w:themeColor="text1"/>
        </w:rPr>
        <w:t xml:space="preserve">We then send the donations to </w:t>
      </w:r>
      <w:proofErr w:type="spellStart"/>
      <w:r w:rsidRPr="4D7675A3">
        <w:rPr>
          <w:rFonts w:ascii="Aptos" w:eastAsia="Aptos" w:hAnsi="Aptos" w:cs="Aptos"/>
          <w:color w:val="000000" w:themeColor="text1"/>
        </w:rPr>
        <w:t>GoodPAYE</w:t>
      </w:r>
      <w:proofErr w:type="spellEnd"/>
      <w:r w:rsidRPr="4D7675A3">
        <w:rPr>
          <w:rFonts w:ascii="Aptos" w:eastAsia="Aptos" w:hAnsi="Aptos" w:cs="Aptos"/>
          <w:color w:val="000000" w:themeColor="text1"/>
        </w:rPr>
        <w:t xml:space="preserve"> who </w:t>
      </w:r>
      <w:r w:rsidR="08461DB7" w:rsidRPr="4D7675A3">
        <w:rPr>
          <w:rFonts w:ascii="Aptos" w:eastAsia="Aptos" w:hAnsi="Aptos" w:cs="Aptos"/>
          <w:color w:val="000000" w:themeColor="text1"/>
        </w:rPr>
        <w:t xml:space="preserve">then forwards </w:t>
      </w:r>
      <w:r w:rsidRPr="4D7675A3">
        <w:rPr>
          <w:rFonts w:ascii="Aptos" w:eastAsia="Aptos" w:hAnsi="Aptos" w:cs="Aptos"/>
          <w:color w:val="000000" w:themeColor="text1"/>
        </w:rPr>
        <w:t>them directly to your chosen charities.</w:t>
      </w:r>
    </w:p>
    <w:p w14:paraId="44EAFD9C" w14:textId="77777777" w:rsidR="00112690" w:rsidRDefault="00112690" w:rsidP="3F526574">
      <w:pPr>
        <w:rPr>
          <w:rFonts w:ascii="Aptos" w:eastAsia="Aptos" w:hAnsi="Aptos" w:cs="Aptos"/>
        </w:rPr>
      </w:pPr>
    </w:p>
    <w:p w14:paraId="738778B0" w14:textId="08516606" w:rsidR="00112690" w:rsidRDefault="1EC4A336" w:rsidP="4D7675A3">
      <w:pPr>
        <w:numPr>
          <w:ilvl w:val="0"/>
          <w:numId w:val="5"/>
        </w:numPr>
        <w:pBdr>
          <w:top w:val="nil"/>
          <w:left w:val="nil"/>
          <w:bottom w:val="nil"/>
          <w:right w:val="nil"/>
          <w:between w:val="nil"/>
        </w:pBdr>
        <w:rPr>
          <w:rFonts w:ascii="Aptos" w:eastAsia="Aptos" w:hAnsi="Aptos" w:cs="Aptos"/>
          <w:color w:val="000000" w:themeColor="text1"/>
        </w:rPr>
      </w:pPr>
      <w:r w:rsidRPr="4D7675A3">
        <w:rPr>
          <w:rFonts w:ascii="Aptos" w:eastAsia="Aptos" w:hAnsi="Aptos" w:cs="Aptos"/>
          <w:color w:val="000000" w:themeColor="text1"/>
        </w:rPr>
        <w:t>You can then log in at any time to view your donations or make any changes.</w:t>
      </w:r>
      <w:r w:rsidR="46BE2FA4" w:rsidRPr="4D7675A3">
        <w:rPr>
          <w:rFonts w:ascii="Aptos" w:eastAsia="Aptos" w:hAnsi="Aptos" w:cs="Aptos"/>
          <w:color w:val="000000" w:themeColor="text1"/>
        </w:rPr>
        <w:t xml:space="preserve"> Simply revisit the donation form and enter your email address to be sent a one-time link.</w:t>
      </w:r>
      <w:r w:rsidRPr="4D7675A3">
        <w:rPr>
          <w:rFonts w:ascii="Aptos" w:eastAsia="Aptos" w:hAnsi="Aptos" w:cs="Aptos"/>
          <w:color w:val="000000" w:themeColor="text1"/>
        </w:rPr>
        <w:t xml:space="preserve"> Your </w:t>
      </w:r>
      <w:r w:rsidR="7F426D3D" w:rsidRPr="4D7675A3">
        <w:rPr>
          <w:rFonts w:ascii="Aptos" w:eastAsia="Aptos" w:hAnsi="Aptos" w:cs="Aptos"/>
          <w:color w:val="000000" w:themeColor="text1"/>
        </w:rPr>
        <w:t>Personal D</w:t>
      </w:r>
      <w:r w:rsidRPr="4D7675A3">
        <w:rPr>
          <w:rFonts w:ascii="Aptos" w:eastAsia="Aptos" w:hAnsi="Aptos" w:cs="Aptos"/>
          <w:color w:val="000000" w:themeColor="text1"/>
        </w:rPr>
        <w:t>ata</w:t>
      </w:r>
      <w:r w:rsidR="0F4309C5" w:rsidRPr="4D7675A3">
        <w:rPr>
          <w:rFonts w:ascii="Aptos" w:eastAsia="Aptos" w:hAnsi="Aptos" w:cs="Aptos"/>
          <w:color w:val="000000" w:themeColor="text1"/>
        </w:rPr>
        <w:t xml:space="preserve"> and</w:t>
      </w:r>
      <w:r w:rsidRPr="4D7675A3">
        <w:rPr>
          <w:rFonts w:ascii="Aptos" w:eastAsia="Aptos" w:hAnsi="Aptos" w:cs="Aptos"/>
          <w:color w:val="000000" w:themeColor="text1"/>
        </w:rPr>
        <w:t xml:space="preserve"> preferences a</w:t>
      </w:r>
      <w:r w:rsidR="710C2E74" w:rsidRPr="4D7675A3">
        <w:rPr>
          <w:rFonts w:ascii="Aptos" w:eastAsia="Aptos" w:hAnsi="Aptos" w:cs="Aptos"/>
          <w:color w:val="000000" w:themeColor="text1"/>
        </w:rPr>
        <w:t>re kept</w:t>
      </w:r>
      <w:r w:rsidRPr="4D7675A3">
        <w:rPr>
          <w:rFonts w:ascii="Aptos" w:eastAsia="Aptos" w:hAnsi="Aptos" w:cs="Aptos"/>
          <w:color w:val="000000" w:themeColor="text1"/>
        </w:rPr>
        <w:t xml:space="preserve"> completely confidential and totally secure.</w:t>
      </w:r>
    </w:p>
    <w:p w14:paraId="3DEEC669" w14:textId="07F3F681" w:rsidR="00112690" w:rsidRDefault="00112690" w:rsidP="4D7675A3">
      <w:pPr>
        <w:pBdr>
          <w:top w:val="nil"/>
          <w:left w:val="nil"/>
          <w:bottom w:val="nil"/>
          <w:right w:val="nil"/>
          <w:between w:val="nil"/>
        </w:pBdr>
        <w:ind w:left="720"/>
        <w:rPr>
          <w:rFonts w:ascii="Aptos" w:eastAsia="Aptos" w:hAnsi="Aptos" w:cs="Aptos"/>
          <w:color w:val="000000"/>
        </w:rPr>
      </w:pPr>
    </w:p>
    <w:p w14:paraId="639C4574" w14:textId="77777777" w:rsidR="00112690" w:rsidRDefault="00B6526A" w:rsidP="3F526574">
      <w:pPr>
        <w:rPr>
          <w:rFonts w:ascii="Aptos" w:eastAsia="Aptos" w:hAnsi="Aptos" w:cs="Aptos"/>
          <w:b/>
          <w:bCs/>
        </w:rPr>
      </w:pPr>
      <w:r>
        <w:rPr>
          <w:noProof/>
        </w:rPr>
        <mc:AlternateContent>
          <mc:Choice Requires="wps">
            <w:drawing>
              <wp:anchor distT="0" distB="0" distL="114300" distR="114300" simplePos="0" relativeHeight="251660288" behindDoc="0" locked="0" layoutInCell="1" hidden="0" allowOverlap="1" wp14:anchorId="1359C61F" wp14:editId="07777777">
                <wp:simplePos x="0" y="0"/>
                <wp:positionH relativeFrom="column">
                  <wp:posOffset>1</wp:posOffset>
                </wp:positionH>
                <wp:positionV relativeFrom="paragraph">
                  <wp:posOffset>0</wp:posOffset>
                </wp:positionV>
                <wp:extent cx="0" cy="12700"/>
                <wp:effectExtent l="0" t="0" r="0" b="0"/>
                <wp:wrapNone/>
                <wp:docPr id="24" name="Straight Arrow Connector 24"/>
                <wp:cNvGraphicFramePr/>
                <a:graphic xmlns:a="http://schemas.openxmlformats.org/drawingml/2006/main">
                  <a:graphicData uri="http://schemas.microsoft.com/office/word/2010/wordprocessingShape">
                    <wps:wsp>
                      <wps:cNvCnPr/>
                      <wps:spPr>
                        <a:xfrm>
                          <a:off x="2473846" y="3780000"/>
                          <a:ext cx="5744308" cy="0"/>
                        </a:xfrm>
                        <a:prstGeom prst="straightConnector1">
                          <a:avLst/>
                        </a:prstGeom>
                        <a:noFill/>
                        <a:ln w="12700" cap="flat" cmpd="sng">
                          <a:solidFill>
                            <a:srgbClr val="2B5F7E"/>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a14="http://schemas.microsoft.com/office/drawing/2010/main">
            <w:drawing>
              <wp:anchor xmlns:wp14="http://schemas.microsoft.com/office/word/2010/wordprocessingDrawing" distT="0" distB="0" distL="114300" distR="114300" simplePos="0" relativeHeight="0" behindDoc="0" locked="0" layoutInCell="1" hidden="0" allowOverlap="1" wp14:anchorId="7F0EC3D8" wp14:editId="7777777">
                <wp:simplePos x="0" y="0"/>
                <wp:positionH relativeFrom="column">
                  <wp:posOffset>1</wp:posOffset>
                </wp:positionH>
                <wp:positionV relativeFrom="paragraph">
                  <wp:posOffset>0</wp:posOffset>
                </wp:positionV>
                <wp:extent cx="0" cy="12700"/>
                <wp:effectExtent l="0" t="0" r="0" b="0"/>
                <wp:wrapNone/>
                <wp:docPr id="47667419"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p w14:paraId="077AB845" w14:textId="77777777" w:rsidR="00112690" w:rsidRDefault="1EC4A336" w:rsidP="4D7675A3">
      <w:pPr>
        <w:rPr>
          <w:rFonts w:ascii="Aptos" w:eastAsia="Aptos" w:hAnsi="Aptos" w:cs="Aptos"/>
          <w:b/>
          <w:bCs/>
          <w:sz w:val="28"/>
          <w:szCs w:val="28"/>
        </w:rPr>
      </w:pPr>
      <w:r w:rsidRPr="4D7675A3">
        <w:rPr>
          <w:rFonts w:ascii="Aptos" w:eastAsia="Aptos" w:hAnsi="Aptos" w:cs="Aptos"/>
          <w:b/>
          <w:bCs/>
          <w:sz w:val="28"/>
          <w:szCs w:val="28"/>
        </w:rPr>
        <w:t>Why is Payroll Giving so impactful?</w:t>
      </w:r>
    </w:p>
    <w:p w14:paraId="45FB0818" w14:textId="77777777" w:rsidR="00112690" w:rsidRDefault="00112690" w:rsidP="3F526574">
      <w:pPr>
        <w:rPr>
          <w:rFonts w:ascii="Aptos" w:eastAsia="Aptos" w:hAnsi="Aptos" w:cs="Aptos"/>
          <w:b/>
          <w:bCs/>
        </w:rPr>
      </w:pPr>
    </w:p>
    <w:p w14:paraId="3FD608AD" w14:textId="5F5A0CBD" w:rsidR="00112690" w:rsidRDefault="00B6526A" w:rsidP="3D265B96">
      <w:r>
        <w:rPr>
          <w:noProof/>
        </w:rPr>
        <mc:AlternateContent>
          <mc:Choice Requires="wps">
            <w:drawing>
              <wp:anchor distT="0" distB="0" distL="114300" distR="114300" simplePos="0" relativeHeight="251661312" behindDoc="0" locked="0" layoutInCell="1" hidden="0" allowOverlap="1" wp14:anchorId="71F1C197" wp14:editId="07777777">
                <wp:simplePos x="0" y="0"/>
                <wp:positionH relativeFrom="column">
                  <wp:posOffset>1</wp:posOffset>
                </wp:positionH>
                <wp:positionV relativeFrom="paragraph">
                  <wp:posOffset>0</wp:posOffset>
                </wp:positionV>
                <wp:extent cx="0" cy="12700"/>
                <wp:effectExtent l="0" t="0" r="0" b="0"/>
                <wp:wrapNone/>
                <wp:docPr id="22" name="Straight Arrow Connector 22"/>
                <wp:cNvGraphicFramePr/>
                <a:graphic xmlns:a="http://schemas.openxmlformats.org/drawingml/2006/main">
                  <a:graphicData uri="http://schemas.microsoft.com/office/word/2010/wordprocessingShape">
                    <wps:wsp>
                      <wps:cNvCnPr/>
                      <wps:spPr>
                        <a:xfrm>
                          <a:off x="2473846" y="3780000"/>
                          <a:ext cx="5744308" cy="0"/>
                        </a:xfrm>
                        <a:prstGeom prst="straightConnector1">
                          <a:avLst/>
                        </a:prstGeom>
                        <a:noFill/>
                        <a:ln w="12700" cap="flat" cmpd="sng">
                          <a:solidFill>
                            <a:srgbClr val="2B5F7E"/>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a14="http://schemas.microsoft.com/office/drawing/2010/main">
            <w:drawing>
              <wp:anchor xmlns:wp14="http://schemas.microsoft.com/office/word/2010/wordprocessingDrawing" distT="0" distB="0" distL="114300" distR="114300" simplePos="0" relativeHeight="0" behindDoc="0" locked="0" layoutInCell="1" hidden="0" allowOverlap="1" wp14:anchorId="65DDD7B1" wp14:editId="7777777">
                <wp:simplePos x="0" y="0"/>
                <wp:positionH relativeFrom="column">
                  <wp:posOffset>1</wp:posOffset>
                </wp:positionH>
                <wp:positionV relativeFrom="paragraph">
                  <wp:posOffset>0</wp:posOffset>
                </wp:positionV>
                <wp:extent cx="0" cy="12700"/>
                <wp:effectExtent l="0" t="0" r="0" b="0"/>
                <wp:wrapNone/>
                <wp:docPr id="601912953" name="image3.png"/>
                <a:graphic>
                  <a:graphicData uri="http://schemas.openxmlformats.org/drawingml/2006/picture">
                    <pic:pic>
                      <pic:nvPicPr>
                        <pic:cNvPr id="0" name="image3.png"/>
                        <pic:cNvPicPr preferRelativeResize="0"/>
                      </pic:nvPicPr>
                      <pic:blipFill>
                        <a:blip r:embed="rId18"/>
                        <a:srcRect/>
                        <a:stretch>
                          <a:fillRect/>
                        </a:stretch>
                      </pic:blipFill>
                      <pic:spPr>
                        <a:xfrm>
                          <a:off x="0" y="0"/>
                          <a:ext cx="0" cy="12700"/>
                        </a:xfrm>
                        <a:prstGeom prst="rect"/>
                        <a:ln/>
                      </pic:spPr>
                    </pic:pic>
                  </a:graphicData>
                </a:graphic>
              </wp:anchor>
            </w:drawing>
          </mc:Fallback>
        </mc:AlternateContent>
      </w:r>
      <w:r w:rsidR="5CB05CF4" w:rsidRPr="3D265B96">
        <w:rPr>
          <w:rFonts w:ascii="Aptos" w:eastAsia="Aptos" w:hAnsi="Aptos" w:cs="Aptos"/>
        </w:rPr>
        <w:t>Payroll Giving is the most impactful way to give to charity because of the huge tax benefits that both you and the charities receive. Let’s break it down with real numbers:</w:t>
      </w:r>
    </w:p>
    <w:p w14:paraId="59DB8C67" w14:textId="7A6D9A87" w:rsidR="00112690" w:rsidRDefault="5CB05CF4" w:rsidP="3D265B96">
      <w:r w:rsidRPr="3D265B96">
        <w:rPr>
          <w:rFonts w:ascii="Aptos" w:eastAsia="Aptos" w:hAnsi="Aptos" w:cs="Aptos"/>
        </w:rPr>
        <w:t xml:space="preserve"> </w:t>
      </w:r>
    </w:p>
    <w:p w14:paraId="2A73DF0F" w14:textId="46834A99" w:rsidR="00112690" w:rsidRDefault="5CB05CF4" w:rsidP="3D265B96">
      <w:r w:rsidRPr="3D265B96">
        <w:rPr>
          <w:rFonts w:ascii="Aptos" w:eastAsia="Aptos" w:hAnsi="Aptos" w:cs="Aptos"/>
        </w:rPr>
        <w:t>If you want to donate £10, you have two great options:</w:t>
      </w:r>
    </w:p>
    <w:p w14:paraId="6DA795A0" w14:textId="20EC65AD" w:rsidR="00112690" w:rsidRDefault="5CB05CF4" w:rsidP="3D265B96">
      <w:r w:rsidRPr="3D265B96">
        <w:rPr>
          <w:rFonts w:ascii="Aptos" w:eastAsia="Aptos" w:hAnsi="Aptos" w:cs="Aptos"/>
        </w:rPr>
        <w:t xml:space="preserve"> </w:t>
      </w:r>
    </w:p>
    <w:p w14:paraId="05B36C20" w14:textId="70357190" w:rsidR="00112690" w:rsidRDefault="5CB05CF4" w:rsidP="3D265B96">
      <w:pPr>
        <w:pStyle w:val="ListParagraph"/>
        <w:numPr>
          <w:ilvl w:val="0"/>
          <w:numId w:val="3"/>
        </w:numPr>
      </w:pPr>
      <w:r w:rsidRPr="3D265B96">
        <w:rPr>
          <w:rFonts w:ascii="Aptos" w:eastAsia="Aptos" w:hAnsi="Aptos" w:cs="Aptos"/>
          <w:b/>
          <w:bCs/>
        </w:rPr>
        <w:t xml:space="preserve">Donate more for the same cost: </w:t>
      </w:r>
      <w:r w:rsidRPr="3D265B96">
        <w:rPr>
          <w:rFonts w:ascii="Aptos" w:eastAsia="Aptos" w:hAnsi="Aptos" w:cs="Aptos"/>
        </w:rPr>
        <w:t>You could give £12.50, £16.66, or £18.18, depending on your tax bracket, and it will still only cost you £10 in real terms.</w:t>
      </w:r>
    </w:p>
    <w:p w14:paraId="3A8BE756" w14:textId="5773695E" w:rsidR="00112690" w:rsidRDefault="5CB05CF4" w:rsidP="3D265B96">
      <w:pPr>
        <w:pStyle w:val="ListParagraph"/>
        <w:numPr>
          <w:ilvl w:val="0"/>
          <w:numId w:val="3"/>
        </w:numPr>
      </w:pPr>
      <w:r w:rsidRPr="3D265B96">
        <w:rPr>
          <w:rFonts w:ascii="Aptos" w:eastAsia="Aptos" w:hAnsi="Aptos" w:cs="Aptos"/>
          <w:b/>
          <w:bCs/>
        </w:rPr>
        <w:t xml:space="preserve">Donate the same but pay less: </w:t>
      </w:r>
      <w:r w:rsidRPr="3D265B96">
        <w:rPr>
          <w:rFonts w:ascii="Aptos" w:eastAsia="Aptos" w:hAnsi="Aptos" w:cs="Aptos"/>
        </w:rPr>
        <w:t xml:space="preserve">A £10 donation will </w:t>
      </w:r>
      <w:proofErr w:type="gramStart"/>
      <w:r w:rsidRPr="3D265B96">
        <w:rPr>
          <w:rFonts w:ascii="Aptos" w:eastAsia="Aptos" w:hAnsi="Aptos" w:cs="Aptos"/>
        </w:rPr>
        <w:t>actually cost</w:t>
      </w:r>
      <w:proofErr w:type="gramEnd"/>
      <w:r w:rsidRPr="3D265B96">
        <w:rPr>
          <w:rFonts w:ascii="Aptos" w:eastAsia="Aptos" w:hAnsi="Aptos" w:cs="Aptos"/>
        </w:rPr>
        <w:t xml:space="preserve"> you just £8, £6, or £5.50, depending on your tax rate.</w:t>
      </w:r>
    </w:p>
    <w:p w14:paraId="6181F1A3" w14:textId="5A784840" w:rsidR="00112690" w:rsidRDefault="00112690" w:rsidP="3D265B96">
      <w:pPr>
        <w:rPr>
          <w:rFonts w:ascii="Aptos" w:eastAsia="Aptos" w:hAnsi="Aptos" w:cs="Aptos"/>
        </w:rPr>
      </w:pPr>
    </w:p>
    <w:p w14:paraId="5E0A2181" w14:textId="33550EFD" w:rsidR="00112690" w:rsidRDefault="5CB05CF4" w:rsidP="3D265B96">
      <w:r w:rsidRPr="3D265B96">
        <w:rPr>
          <w:rFonts w:ascii="Aptos" w:eastAsia="Aptos" w:hAnsi="Aptos" w:cs="Aptos"/>
        </w:rPr>
        <w:t>Here’s how it works:</w:t>
      </w:r>
    </w:p>
    <w:p w14:paraId="37B1F9C2" w14:textId="3FE91321" w:rsidR="00112690" w:rsidRDefault="5CB05CF4" w:rsidP="3D265B96">
      <w:r w:rsidRPr="3D265B96">
        <w:rPr>
          <w:rFonts w:ascii="Aptos" w:eastAsia="Aptos" w:hAnsi="Aptos" w:cs="Aptos"/>
        </w:rPr>
        <w:t xml:space="preserve"> </w:t>
      </w:r>
    </w:p>
    <w:p w14:paraId="14C1A579" w14:textId="11EB888E" w:rsidR="00112690" w:rsidRDefault="5CB05CF4" w:rsidP="3D265B96">
      <w:pPr>
        <w:rPr>
          <w:rFonts w:ascii="Aptos" w:eastAsia="Aptos" w:hAnsi="Aptos" w:cs="Aptos"/>
          <w:b/>
          <w:bCs/>
        </w:rPr>
      </w:pPr>
      <w:r w:rsidRPr="3D265B96">
        <w:rPr>
          <w:rFonts w:ascii="Aptos" w:eastAsia="Aptos" w:hAnsi="Aptos" w:cs="Aptos"/>
          <w:b/>
          <w:bCs/>
        </w:rPr>
        <w:t>Option 1: Donate More for the Same Cost</w:t>
      </w:r>
    </w:p>
    <w:p w14:paraId="0567DC67" w14:textId="4FA1961F" w:rsidR="00112690" w:rsidRDefault="00112690" w:rsidP="3D265B96">
      <w:pPr>
        <w:rPr>
          <w:rFonts w:ascii="Aptos" w:eastAsia="Aptos" w:hAnsi="Aptos" w:cs="Aptos"/>
          <w:b/>
          <w:bCs/>
        </w:rPr>
      </w:pPr>
    </w:p>
    <w:p w14:paraId="67D3A4B5" w14:textId="7BFF7121" w:rsidR="00112690" w:rsidRDefault="5CB05CF4" w:rsidP="3D265B96">
      <w:r w:rsidRPr="3D265B96">
        <w:rPr>
          <w:rFonts w:ascii="Aptos" w:eastAsia="Aptos" w:hAnsi="Aptos" w:cs="Aptos"/>
        </w:rPr>
        <w:t>If you want to make a £10 donation and you usually pay 20% income tax, you can set up a £12.50 Payroll Giving donation. This means £12.50 will be deducted from your gross pay and sent to your charity, but your net pay will only be reduced by £10.</w:t>
      </w:r>
    </w:p>
    <w:p w14:paraId="5A9FDDAB" w14:textId="1CD521BC" w:rsidR="00112690" w:rsidRDefault="5CB05CF4" w:rsidP="3D265B96">
      <w:r w:rsidRPr="3D265B96">
        <w:rPr>
          <w:rFonts w:ascii="Aptos" w:eastAsia="Aptos" w:hAnsi="Aptos" w:cs="Aptos"/>
        </w:rPr>
        <w:t xml:space="preserve"> </w:t>
      </w:r>
    </w:p>
    <w:p w14:paraId="5DA37FAF" w14:textId="2D06C83A" w:rsidR="00112690" w:rsidRDefault="5CB05CF4" w:rsidP="3D265B96">
      <w:r w:rsidRPr="3D265B96">
        <w:rPr>
          <w:rFonts w:ascii="Aptos" w:eastAsia="Aptos" w:hAnsi="Aptos" w:cs="Aptos"/>
        </w:rPr>
        <w:t>For 40% taxpayers, a £16.66 Payroll Giving donation works the same way. Your charity gets £16.66, but your take-home pay is only reduced by £10. And if you pay 45% tax, you can donate £18.18 while still only being £10 out of pocket.</w:t>
      </w:r>
    </w:p>
    <w:p w14:paraId="28B70449" w14:textId="68D9DB0D" w:rsidR="00112690" w:rsidRDefault="5CB05CF4" w:rsidP="3D265B96">
      <w:r w:rsidRPr="3D265B96">
        <w:rPr>
          <w:rFonts w:ascii="Aptos" w:eastAsia="Aptos" w:hAnsi="Aptos" w:cs="Aptos"/>
        </w:rPr>
        <w:t xml:space="preserve"> </w:t>
      </w:r>
    </w:p>
    <w:p w14:paraId="6E2F0A73" w14:textId="64B4C8F0" w:rsidR="00112690" w:rsidRDefault="5CB05CF4" w:rsidP="3D265B96">
      <w:r w:rsidRPr="3D265B96">
        <w:rPr>
          <w:rFonts w:ascii="Aptos" w:eastAsia="Aptos" w:hAnsi="Aptos" w:cs="Aptos"/>
        </w:rPr>
        <w:t>The charity receives the full amount directly without needing to claim back tax from HMRC, saving time and administration costs.</w:t>
      </w:r>
    </w:p>
    <w:p w14:paraId="28EA8971" w14:textId="0FCDE297" w:rsidR="00112690" w:rsidRDefault="5CB05CF4" w:rsidP="3D265B96">
      <w:r w:rsidRPr="3D265B96">
        <w:rPr>
          <w:rFonts w:ascii="Aptos" w:eastAsia="Aptos" w:hAnsi="Aptos" w:cs="Aptos"/>
        </w:rPr>
        <w:t xml:space="preserve"> </w:t>
      </w:r>
    </w:p>
    <w:p w14:paraId="586CC4F0" w14:textId="5610A678" w:rsidR="00112690" w:rsidRDefault="5CB05CF4" w:rsidP="3D265B96">
      <w:pPr>
        <w:rPr>
          <w:rFonts w:ascii="Aptos" w:eastAsia="Aptos" w:hAnsi="Aptos" w:cs="Aptos"/>
          <w:b/>
          <w:bCs/>
        </w:rPr>
      </w:pPr>
      <w:r w:rsidRPr="3D265B96">
        <w:rPr>
          <w:rFonts w:ascii="Aptos" w:eastAsia="Aptos" w:hAnsi="Aptos" w:cs="Aptos"/>
          <w:b/>
          <w:bCs/>
        </w:rPr>
        <w:t>Option 2: Donate the Same but Pay Less</w:t>
      </w:r>
    </w:p>
    <w:p w14:paraId="2161AFF2" w14:textId="3CFFE16E" w:rsidR="00112690" w:rsidRDefault="00112690" w:rsidP="3D265B96">
      <w:pPr>
        <w:rPr>
          <w:rFonts w:ascii="Aptos" w:eastAsia="Aptos" w:hAnsi="Aptos" w:cs="Aptos"/>
          <w:b/>
          <w:bCs/>
        </w:rPr>
      </w:pPr>
    </w:p>
    <w:p w14:paraId="066D3E25" w14:textId="6A70A6FA" w:rsidR="00112690" w:rsidRDefault="5CB05CF4" w:rsidP="3D265B96">
      <w:r w:rsidRPr="3D265B96">
        <w:rPr>
          <w:rFonts w:ascii="Aptos" w:eastAsia="Aptos" w:hAnsi="Aptos" w:cs="Aptos"/>
        </w:rPr>
        <w:t>Alternatively, you can choose to donate £10 and benefit from tax savings:</w:t>
      </w:r>
    </w:p>
    <w:p w14:paraId="5C6A4275" w14:textId="4B4290FA" w:rsidR="00112690" w:rsidRDefault="5CB05CF4" w:rsidP="3D265B96">
      <w:r w:rsidRPr="3D265B96">
        <w:rPr>
          <w:rFonts w:ascii="Aptos" w:eastAsia="Aptos" w:hAnsi="Aptos" w:cs="Aptos"/>
        </w:rPr>
        <w:t xml:space="preserve"> </w:t>
      </w:r>
    </w:p>
    <w:p w14:paraId="7F75E1DC" w14:textId="759A07A9" w:rsidR="00112690" w:rsidRDefault="5CB05CF4" w:rsidP="3D265B96">
      <w:pPr>
        <w:pStyle w:val="ListParagraph"/>
        <w:numPr>
          <w:ilvl w:val="0"/>
          <w:numId w:val="1"/>
        </w:numPr>
      </w:pPr>
      <w:r w:rsidRPr="3D265B96">
        <w:rPr>
          <w:rFonts w:ascii="Aptos" w:eastAsia="Aptos" w:hAnsi="Aptos" w:cs="Aptos"/>
        </w:rPr>
        <w:t>If you pay 20% income tax, it will cost you just £8.</w:t>
      </w:r>
    </w:p>
    <w:p w14:paraId="4AC2CF5B" w14:textId="5352A2E9" w:rsidR="00112690" w:rsidRDefault="5CB05CF4" w:rsidP="3D265B96">
      <w:pPr>
        <w:pStyle w:val="ListParagraph"/>
        <w:numPr>
          <w:ilvl w:val="0"/>
          <w:numId w:val="1"/>
        </w:numPr>
      </w:pPr>
      <w:r w:rsidRPr="3D265B96">
        <w:rPr>
          <w:rFonts w:ascii="Aptos" w:eastAsia="Aptos" w:hAnsi="Aptos" w:cs="Aptos"/>
        </w:rPr>
        <w:t>If you pay 40% income tax, it will cost you £6.</w:t>
      </w:r>
    </w:p>
    <w:p w14:paraId="18F5EBA0" w14:textId="22C88D34" w:rsidR="00112690" w:rsidRDefault="5CB05CF4" w:rsidP="3D265B96">
      <w:pPr>
        <w:pStyle w:val="ListParagraph"/>
        <w:numPr>
          <w:ilvl w:val="0"/>
          <w:numId w:val="1"/>
        </w:numPr>
        <w:rPr>
          <w:rFonts w:ascii="Aptos" w:eastAsia="Aptos" w:hAnsi="Aptos" w:cs="Aptos"/>
        </w:rPr>
      </w:pPr>
      <w:r w:rsidRPr="3D265B96">
        <w:rPr>
          <w:rFonts w:ascii="Aptos" w:eastAsia="Aptos" w:hAnsi="Aptos" w:cs="Aptos"/>
        </w:rPr>
        <w:t>If you pay 45% income tax, it will cost you just £5.50.</w:t>
      </w:r>
      <w:r w:rsidR="1EC4A336" w:rsidRPr="3D265B96">
        <w:rPr>
          <w:rFonts w:ascii="Aptos" w:eastAsia="Aptos" w:hAnsi="Aptos" w:cs="Aptos"/>
        </w:rPr>
        <w:t xml:space="preserve"> </w:t>
      </w:r>
    </w:p>
    <w:p w14:paraId="3461D779" w14:textId="77777777" w:rsidR="00112690" w:rsidRDefault="00112690" w:rsidP="3F526574">
      <w:pPr>
        <w:rPr>
          <w:rFonts w:ascii="Aptos" w:eastAsia="Aptos" w:hAnsi="Aptos" w:cs="Aptos"/>
        </w:rPr>
      </w:pPr>
    </w:p>
    <w:p w14:paraId="0B922A22" w14:textId="267F0A59" w:rsidR="3D265B96" w:rsidRDefault="3D265B96" w:rsidP="3D265B96">
      <w:pPr>
        <w:rPr>
          <w:rFonts w:ascii="Aptos" w:eastAsia="Aptos" w:hAnsi="Aptos" w:cs="Aptos"/>
        </w:rPr>
      </w:pPr>
    </w:p>
    <w:p w14:paraId="598FF4BB" w14:textId="77777777" w:rsidR="00112690" w:rsidRDefault="1EC4A336" w:rsidP="4D7675A3">
      <w:pPr>
        <w:rPr>
          <w:rFonts w:ascii="Aptos" w:eastAsia="Aptos" w:hAnsi="Aptos" w:cs="Aptos"/>
          <w:b/>
          <w:bCs/>
          <w:sz w:val="28"/>
          <w:szCs w:val="28"/>
        </w:rPr>
      </w:pPr>
      <w:r w:rsidRPr="4D7675A3">
        <w:rPr>
          <w:rFonts w:ascii="Aptos" w:eastAsia="Aptos" w:hAnsi="Aptos" w:cs="Aptos"/>
          <w:b/>
          <w:bCs/>
          <w:sz w:val="28"/>
          <w:szCs w:val="28"/>
        </w:rPr>
        <w:lastRenderedPageBreak/>
        <w:t>FAQs</w:t>
      </w:r>
    </w:p>
    <w:p w14:paraId="3CF2D8B6" w14:textId="77777777" w:rsidR="00112690" w:rsidRDefault="00112690" w:rsidP="3F526574">
      <w:pPr>
        <w:rPr>
          <w:rFonts w:ascii="Aptos" w:eastAsia="Aptos" w:hAnsi="Aptos" w:cs="Aptos"/>
          <w:b/>
          <w:bCs/>
        </w:rPr>
      </w:pPr>
    </w:p>
    <w:p w14:paraId="4D5F119D" w14:textId="77777777" w:rsidR="00112690" w:rsidRDefault="1EC4A336" w:rsidP="3F526574">
      <w:pPr>
        <w:numPr>
          <w:ilvl w:val="0"/>
          <w:numId w:val="4"/>
        </w:numPr>
        <w:pBdr>
          <w:top w:val="nil"/>
          <w:left w:val="nil"/>
          <w:bottom w:val="nil"/>
          <w:right w:val="nil"/>
          <w:between w:val="nil"/>
        </w:pBdr>
        <w:rPr>
          <w:rFonts w:ascii="Aptos" w:eastAsia="Aptos" w:hAnsi="Aptos" w:cs="Aptos"/>
          <w:b/>
          <w:bCs/>
          <w:color w:val="000000"/>
        </w:rPr>
      </w:pPr>
      <w:r w:rsidRPr="3F526574">
        <w:rPr>
          <w:rFonts w:ascii="Aptos" w:eastAsia="Aptos" w:hAnsi="Aptos" w:cs="Aptos"/>
          <w:b/>
          <w:bCs/>
          <w:color w:val="000000" w:themeColor="text1"/>
        </w:rPr>
        <w:t>How long does it take for my donation to reach my charities?</w:t>
      </w:r>
    </w:p>
    <w:p w14:paraId="5CDF8592" w14:textId="5DA1341A" w:rsidR="00112690" w:rsidRDefault="0B4CCEDA" w:rsidP="4D7675A3">
      <w:pPr>
        <w:pBdr>
          <w:top w:val="nil"/>
          <w:left w:val="nil"/>
          <w:bottom w:val="nil"/>
          <w:right w:val="nil"/>
          <w:between w:val="nil"/>
        </w:pBdr>
        <w:ind w:left="360"/>
        <w:rPr>
          <w:rFonts w:ascii="Aptos" w:eastAsia="Aptos" w:hAnsi="Aptos" w:cs="Aptos"/>
          <w:color w:val="000000" w:themeColor="text1"/>
        </w:rPr>
      </w:pPr>
      <w:proofErr w:type="spellStart"/>
      <w:r w:rsidRPr="4D7675A3">
        <w:rPr>
          <w:rFonts w:ascii="Aptos" w:eastAsia="Aptos" w:hAnsi="Aptos" w:cs="Aptos"/>
          <w:color w:val="000000" w:themeColor="text1"/>
        </w:rPr>
        <w:t>GoodPAYE</w:t>
      </w:r>
      <w:proofErr w:type="spellEnd"/>
      <w:r w:rsidRPr="4D7675A3">
        <w:rPr>
          <w:rFonts w:ascii="Aptos" w:eastAsia="Aptos" w:hAnsi="Aptos" w:cs="Aptos"/>
          <w:color w:val="000000" w:themeColor="text1"/>
        </w:rPr>
        <w:t xml:space="preserve"> partners with hundreds of well-known charities. When an employee gives to one of </w:t>
      </w:r>
      <w:proofErr w:type="spellStart"/>
      <w:r w:rsidRPr="4D7675A3">
        <w:rPr>
          <w:rFonts w:ascii="Aptos" w:eastAsia="Aptos" w:hAnsi="Aptos" w:cs="Aptos"/>
          <w:color w:val="000000" w:themeColor="text1"/>
        </w:rPr>
        <w:t>GoodPAYE’s</w:t>
      </w:r>
      <w:proofErr w:type="spellEnd"/>
      <w:r w:rsidRPr="4D7675A3">
        <w:rPr>
          <w:rFonts w:ascii="Aptos" w:eastAsia="Aptos" w:hAnsi="Aptos" w:cs="Aptos"/>
          <w:color w:val="000000" w:themeColor="text1"/>
        </w:rPr>
        <w:t xml:space="preserve"> charity partners, the donation is automatically sent on one of two designated dates each month. For smaller charities outside this network, there may be a brief delay while </w:t>
      </w:r>
      <w:proofErr w:type="spellStart"/>
      <w:r w:rsidRPr="4D7675A3">
        <w:rPr>
          <w:rFonts w:ascii="Aptos" w:eastAsia="Aptos" w:hAnsi="Aptos" w:cs="Aptos"/>
          <w:color w:val="000000" w:themeColor="text1"/>
        </w:rPr>
        <w:t>GoodPAYE</w:t>
      </w:r>
      <w:proofErr w:type="spellEnd"/>
      <w:r w:rsidRPr="4D7675A3">
        <w:rPr>
          <w:rFonts w:ascii="Aptos" w:eastAsia="Aptos" w:hAnsi="Aptos" w:cs="Aptos"/>
          <w:color w:val="000000" w:themeColor="text1"/>
        </w:rPr>
        <w:t xml:space="preserve"> secures the necessary banking details. Once confirmed, the donation is transferred promptly on the next disbursement day.</w:t>
      </w:r>
    </w:p>
    <w:p w14:paraId="0FB78278" w14:textId="4DFA871B" w:rsidR="00112690" w:rsidRDefault="400E85C1" w:rsidP="4D7675A3">
      <w:pPr>
        <w:pBdr>
          <w:top w:val="nil"/>
          <w:left w:val="nil"/>
          <w:bottom w:val="nil"/>
          <w:right w:val="nil"/>
          <w:between w:val="nil"/>
        </w:pBdr>
        <w:ind w:left="360"/>
        <w:rPr>
          <w:rFonts w:ascii="Aptos" w:eastAsia="Aptos" w:hAnsi="Aptos" w:cs="Aptos"/>
          <w:color w:val="000000" w:themeColor="text1"/>
        </w:rPr>
      </w:pPr>
      <w:r w:rsidRPr="4D7675A3">
        <w:rPr>
          <w:rFonts w:ascii="Aptos" w:eastAsia="Aptos" w:hAnsi="Aptos" w:cs="Aptos"/>
          <w:color w:val="000000" w:themeColor="text1"/>
        </w:rPr>
        <w:t xml:space="preserve"> </w:t>
      </w:r>
    </w:p>
    <w:p w14:paraId="08C76A11" w14:textId="77777777" w:rsidR="00112690" w:rsidRDefault="1EC4A336" w:rsidP="3F526574">
      <w:pPr>
        <w:numPr>
          <w:ilvl w:val="0"/>
          <w:numId w:val="4"/>
        </w:numPr>
        <w:pBdr>
          <w:top w:val="nil"/>
          <w:left w:val="nil"/>
          <w:bottom w:val="nil"/>
          <w:right w:val="nil"/>
          <w:between w:val="nil"/>
        </w:pBdr>
        <w:rPr>
          <w:rFonts w:ascii="Aptos" w:eastAsia="Aptos" w:hAnsi="Aptos" w:cs="Aptos"/>
          <w:b/>
          <w:bCs/>
          <w:color w:val="000000"/>
        </w:rPr>
      </w:pPr>
      <w:r w:rsidRPr="3F526574">
        <w:rPr>
          <w:rFonts w:ascii="Aptos" w:eastAsia="Aptos" w:hAnsi="Aptos" w:cs="Aptos"/>
          <w:b/>
          <w:bCs/>
          <w:color w:val="000000" w:themeColor="text1"/>
        </w:rPr>
        <w:t xml:space="preserve">Is there a minimum or maximum amount I </w:t>
      </w:r>
      <w:proofErr w:type="gramStart"/>
      <w:r w:rsidRPr="3F526574">
        <w:rPr>
          <w:rFonts w:ascii="Aptos" w:eastAsia="Aptos" w:hAnsi="Aptos" w:cs="Aptos"/>
          <w:b/>
          <w:bCs/>
          <w:color w:val="000000" w:themeColor="text1"/>
        </w:rPr>
        <w:t>have to</w:t>
      </w:r>
      <w:proofErr w:type="gramEnd"/>
      <w:r w:rsidRPr="3F526574">
        <w:rPr>
          <w:rFonts w:ascii="Aptos" w:eastAsia="Aptos" w:hAnsi="Aptos" w:cs="Aptos"/>
          <w:b/>
          <w:bCs/>
          <w:color w:val="000000" w:themeColor="text1"/>
        </w:rPr>
        <w:t xml:space="preserve"> give?</w:t>
      </w:r>
    </w:p>
    <w:p w14:paraId="44FB15C2" w14:textId="77777777" w:rsidR="00112690" w:rsidRDefault="1EC4A336" w:rsidP="3F526574">
      <w:pPr>
        <w:pBdr>
          <w:top w:val="nil"/>
          <w:left w:val="nil"/>
          <w:bottom w:val="nil"/>
          <w:right w:val="nil"/>
          <w:between w:val="nil"/>
        </w:pBdr>
        <w:ind w:left="360"/>
        <w:rPr>
          <w:rFonts w:ascii="Aptos" w:eastAsia="Aptos" w:hAnsi="Aptos" w:cs="Aptos"/>
          <w:b/>
          <w:bCs/>
          <w:color w:val="000000"/>
        </w:rPr>
      </w:pPr>
      <w:r w:rsidRPr="3F526574">
        <w:rPr>
          <w:rFonts w:ascii="Aptos" w:eastAsia="Aptos" w:hAnsi="Aptos" w:cs="Aptos"/>
          <w:color w:val="000000" w:themeColor="text1"/>
        </w:rPr>
        <w:t>No, there is no upper or lower limit to your donation amount. You can give as much or as little as you like to your chosen charities.</w:t>
      </w:r>
    </w:p>
    <w:p w14:paraId="1FC39945" w14:textId="77777777" w:rsidR="00112690" w:rsidRDefault="00112690" w:rsidP="3F526574">
      <w:pPr>
        <w:rPr>
          <w:rFonts w:ascii="Aptos" w:eastAsia="Aptos" w:hAnsi="Aptos" w:cs="Aptos"/>
        </w:rPr>
      </w:pPr>
    </w:p>
    <w:p w14:paraId="03765B11" w14:textId="77777777" w:rsidR="00112690" w:rsidRDefault="1EC4A336" w:rsidP="3F526574">
      <w:pPr>
        <w:numPr>
          <w:ilvl w:val="0"/>
          <w:numId w:val="4"/>
        </w:numPr>
        <w:pBdr>
          <w:top w:val="nil"/>
          <w:left w:val="nil"/>
          <w:bottom w:val="nil"/>
          <w:right w:val="nil"/>
          <w:between w:val="nil"/>
        </w:pBdr>
        <w:rPr>
          <w:rFonts w:ascii="Aptos" w:eastAsia="Aptos" w:hAnsi="Aptos" w:cs="Aptos"/>
          <w:b/>
          <w:bCs/>
          <w:color w:val="000000"/>
        </w:rPr>
      </w:pPr>
      <w:r w:rsidRPr="3F526574">
        <w:rPr>
          <w:rFonts w:ascii="Aptos" w:eastAsia="Aptos" w:hAnsi="Aptos" w:cs="Aptos"/>
          <w:b/>
          <w:bCs/>
          <w:color w:val="000000" w:themeColor="text1"/>
        </w:rPr>
        <w:t>How can I be sure that my donation will reach my chosen charity?</w:t>
      </w:r>
    </w:p>
    <w:p w14:paraId="6E879FAD" w14:textId="6677A255" w:rsidR="00112690" w:rsidRDefault="1EC4A336" w:rsidP="4D7675A3">
      <w:pPr>
        <w:pBdr>
          <w:top w:val="nil"/>
          <w:left w:val="nil"/>
          <w:bottom w:val="nil"/>
          <w:right w:val="nil"/>
          <w:between w:val="nil"/>
        </w:pBdr>
        <w:ind w:left="360"/>
        <w:rPr>
          <w:rFonts w:ascii="Aptos" w:eastAsia="Aptos" w:hAnsi="Aptos" w:cs="Aptos"/>
          <w:color w:val="000000"/>
        </w:rPr>
      </w:pPr>
      <w:r w:rsidRPr="4D7675A3">
        <w:rPr>
          <w:rFonts w:ascii="Aptos" w:eastAsia="Aptos" w:hAnsi="Aptos" w:cs="Aptos"/>
          <w:color w:val="000000" w:themeColor="text1"/>
        </w:rPr>
        <w:t xml:space="preserve">The payroll giving deduction will be shown on your payslip. The charity may even email or write to you to thank you for your donation and then update you regularly with information about their work. With </w:t>
      </w:r>
      <w:proofErr w:type="spellStart"/>
      <w:r w:rsidRPr="4D7675A3">
        <w:rPr>
          <w:rFonts w:ascii="Aptos" w:eastAsia="Aptos" w:hAnsi="Aptos" w:cs="Aptos"/>
          <w:color w:val="000000" w:themeColor="text1"/>
        </w:rPr>
        <w:t>GoodPAYE</w:t>
      </w:r>
      <w:proofErr w:type="spellEnd"/>
      <w:r w:rsidRPr="4D7675A3">
        <w:rPr>
          <w:rFonts w:ascii="Aptos" w:eastAsia="Aptos" w:hAnsi="Aptos" w:cs="Aptos"/>
          <w:color w:val="000000" w:themeColor="text1"/>
        </w:rPr>
        <w:t>, you can log in any time to see the amount you have given to your chosen charities</w:t>
      </w:r>
      <w:r w:rsidR="0174462D" w:rsidRPr="4D7675A3">
        <w:rPr>
          <w:rFonts w:ascii="Aptos" w:eastAsia="Aptos" w:hAnsi="Aptos" w:cs="Aptos"/>
          <w:color w:val="000000" w:themeColor="text1"/>
        </w:rPr>
        <w:t xml:space="preserve"> and check up on the status of </w:t>
      </w:r>
      <w:proofErr w:type="gramStart"/>
      <w:r w:rsidR="0174462D" w:rsidRPr="4D7675A3">
        <w:rPr>
          <w:rFonts w:ascii="Aptos" w:eastAsia="Aptos" w:hAnsi="Aptos" w:cs="Aptos"/>
          <w:color w:val="000000" w:themeColor="text1"/>
        </w:rPr>
        <w:t>you</w:t>
      </w:r>
      <w:proofErr w:type="gramEnd"/>
      <w:r w:rsidR="0174462D" w:rsidRPr="4D7675A3">
        <w:rPr>
          <w:rFonts w:ascii="Aptos" w:eastAsia="Aptos" w:hAnsi="Aptos" w:cs="Aptos"/>
          <w:color w:val="000000" w:themeColor="text1"/>
        </w:rPr>
        <w:t xml:space="preserve"> donations at any time.</w:t>
      </w:r>
    </w:p>
    <w:p w14:paraId="0562CB0E" w14:textId="77777777" w:rsidR="00112690" w:rsidRDefault="00112690" w:rsidP="3F526574">
      <w:pPr>
        <w:rPr>
          <w:rFonts w:ascii="Aptos" w:eastAsia="Aptos" w:hAnsi="Aptos" w:cs="Aptos"/>
        </w:rPr>
      </w:pPr>
    </w:p>
    <w:p w14:paraId="3640738D" w14:textId="77777777" w:rsidR="00112690" w:rsidRDefault="1EC4A336" w:rsidP="3F526574">
      <w:pPr>
        <w:numPr>
          <w:ilvl w:val="0"/>
          <w:numId w:val="4"/>
        </w:numPr>
        <w:pBdr>
          <w:top w:val="nil"/>
          <w:left w:val="nil"/>
          <w:bottom w:val="nil"/>
          <w:right w:val="nil"/>
          <w:between w:val="nil"/>
        </w:pBdr>
        <w:rPr>
          <w:rFonts w:ascii="Aptos" w:eastAsia="Aptos" w:hAnsi="Aptos" w:cs="Aptos"/>
          <w:b/>
          <w:bCs/>
          <w:color w:val="000000"/>
        </w:rPr>
      </w:pPr>
      <w:r w:rsidRPr="3F526574">
        <w:rPr>
          <w:rFonts w:ascii="Aptos" w:eastAsia="Aptos" w:hAnsi="Aptos" w:cs="Aptos"/>
          <w:b/>
          <w:bCs/>
          <w:color w:val="000000" w:themeColor="text1"/>
        </w:rPr>
        <w:t>Can I stop giving when I want to?</w:t>
      </w:r>
    </w:p>
    <w:p w14:paraId="2C7D681B" w14:textId="77777777" w:rsidR="00112690" w:rsidRDefault="1EC4A336" w:rsidP="3F526574">
      <w:pPr>
        <w:pBdr>
          <w:top w:val="nil"/>
          <w:left w:val="nil"/>
          <w:bottom w:val="nil"/>
          <w:right w:val="nil"/>
          <w:between w:val="nil"/>
        </w:pBdr>
        <w:ind w:left="360"/>
        <w:rPr>
          <w:rFonts w:ascii="Aptos" w:eastAsia="Aptos" w:hAnsi="Aptos" w:cs="Aptos"/>
          <w:b/>
          <w:bCs/>
          <w:color w:val="000000"/>
        </w:rPr>
      </w:pPr>
      <w:r w:rsidRPr="3F526574">
        <w:rPr>
          <w:rFonts w:ascii="Aptos" w:eastAsia="Aptos" w:hAnsi="Aptos" w:cs="Aptos"/>
          <w:color w:val="000000" w:themeColor="text1"/>
        </w:rPr>
        <w:t xml:space="preserve">Of course. You can log in to </w:t>
      </w:r>
      <w:proofErr w:type="spellStart"/>
      <w:r w:rsidRPr="3F526574">
        <w:rPr>
          <w:rFonts w:ascii="Aptos" w:eastAsia="Aptos" w:hAnsi="Aptos" w:cs="Aptos"/>
          <w:color w:val="000000" w:themeColor="text1"/>
        </w:rPr>
        <w:t>GoodPAYE</w:t>
      </w:r>
      <w:proofErr w:type="spellEnd"/>
      <w:r w:rsidRPr="3F526574">
        <w:rPr>
          <w:rFonts w:ascii="Aptos" w:eastAsia="Aptos" w:hAnsi="Aptos" w:cs="Aptos"/>
          <w:color w:val="000000" w:themeColor="text1"/>
        </w:rPr>
        <w:t xml:space="preserve"> at any time to stop or amend your donations. You can choose a different charity to support or change the amount you donate at any time. You are in complete control of your giving – it’s in your hands. Your giving will also automatically end If you move jobs, but you can restart in your new place of work. </w:t>
      </w:r>
    </w:p>
    <w:p w14:paraId="34CE0A41" w14:textId="77777777" w:rsidR="00112690" w:rsidRDefault="00112690" w:rsidP="3F526574">
      <w:pPr>
        <w:rPr>
          <w:rFonts w:ascii="Aptos" w:eastAsia="Aptos" w:hAnsi="Aptos" w:cs="Aptos"/>
        </w:rPr>
      </w:pPr>
    </w:p>
    <w:p w14:paraId="309A8026" w14:textId="77777777" w:rsidR="00112690" w:rsidRDefault="1EC4A336" w:rsidP="3F526574">
      <w:pPr>
        <w:numPr>
          <w:ilvl w:val="0"/>
          <w:numId w:val="4"/>
        </w:numPr>
        <w:pBdr>
          <w:top w:val="nil"/>
          <w:left w:val="nil"/>
          <w:bottom w:val="nil"/>
          <w:right w:val="nil"/>
          <w:between w:val="nil"/>
        </w:pBdr>
        <w:rPr>
          <w:rFonts w:ascii="Aptos" w:eastAsia="Aptos" w:hAnsi="Aptos" w:cs="Aptos"/>
          <w:b/>
          <w:bCs/>
          <w:color w:val="000000"/>
        </w:rPr>
      </w:pPr>
      <w:r w:rsidRPr="3F526574">
        <w:rPr>
          <w:rFonts w:ascii="Aptos" w:eastAsia="Aptos" w:hAnsi="Aptos" w:cs="Aptos"/>
          <w:b/>
          <w:bCs/>
          <w:color w:val="000000" w:themeColor="text1"/>
        </w:rPr>
        <w:t>Can I give to any charity through Payroll Giving?</w:t>
      </w:r>
    </w:p>
    <w:p w14:paraId="108C98B2" w14:textId="2A3D85B7" w:rsidR="00112690" w:rsidRDefault="1EC4A336" w:rsidP="4D7675A3">
      <w:pPr>
        <w:pBdr>
          <w:top w:val="nil"/>
          <w:left w:val="nil"/>
          <w:bottom w:val="nil"/>
          <w:right w:val="nil"/>
          <w:between w:val="nil"/>
        </w:pBdr>
        <w:ind w:left="360"/>
        <w:rPr>
          <w:rFonts w:ascii="Aptos" w:eastAsia="Aptos" w:hAnsi="Aptos" w:cs="Aptos"/>
          <w:b/>
          <w:bCs/>
          <w:color w:val="000000"/>
        </w:rPr>
      </w:pPr>
      <w:r w:rsidRPr="4D7675A3">
        <w:rPr>
          <w:rFonts w:ascii="Aptos" w:eastAsia="Aptos" w:hAnsi="Aptos" w:cs="Aptos"/>
          <w:color w:val="000000" w:themeColor="text1"/>
        </w:rPr>
        <w:t>Yes, you can donate to any national or local charity, from poverty, to education, animals, the environment, health or anything else that interests you, even a small local charity.</w:t>
      </w:r>
      <w:r w:rsidR="4DFD4D09" w:rsidRPr="4D7675A3">
        <w:rPr>
          <w:rFonts w:ascii="Aptos" w:eastAsia="Aptos" w:hAnsi="Aptos" w:cs="Aptos"/>
          <w:color w:val="000000" w:themeColor="text1"/>
        </w:rPr>
        <w:t xml:space="preserve"> There are over 200,000 UK charities to choose from.</w:t>
      </w:r>
    </w:p>
    <w:p w14:paraId="62EBF3C5" w14:textId="77777777" w:rsidR="00112690" w:rsidRDefault="00112690" w:rsidP="3F526574">
      <w:pPr>
        <w:rPr>
          <w:rFonts w:ascii="Aptos" w:eastAsia="Aptos" w:hAnsi="Aptos" w:cs="Aptos"/>
        </w:rPr>
      </w:pPr>
    </w:p>
    <w:p w14:paraId="1605823B" w14:textId="77777777" w:rsidR="00112690" w:rsidRDefault="1EC4A336" w:rsidP="3F526574">
      <w:pPr>
        <w:numPr>
          <w:ilvl w:val="0"/>
          <w:numId w:val="4"/>
        </w:numPr>
        <w:pBdr>
          <w:top w:val="nil"/>
          <w:left w:val="nil"/>
          <w:bottom w:val="nil"/>
          <w:right w:val="nil"/>
          <w:between w:val="nil"/>
        </w:pBdr>
        <w:rPr>
          <w:rFonts w:ascii="Aptos" w:eastAsia="Aptos" w:hAnsi="Aptos" w:cs="Aptos"/>
          <w:b/>
          <w:bCs/>
          <w:color w:val="000000"/>
        </w:rPr>
      </w:pPr>
      <w:r w:rsidRPr="3F526574">
        <w:rPr>
          <w:rFonts w:ascii="Aptos" w:eastAsia="Aptos" w:hAnsi="Aptos" w:cs="Aptos"/>
          <w:b/>
          <w:bCs/>
          <w:color w:val="000000" w:themeColor="text1"/>
        </w:rPr>
        <w:t xml:space="preserve">Is there a minimum or maximum amount I </w:t>
      </w:r>
      <w:proofErr w:type="gramStart"/>
      <w:r w:rsidRPr="3F526574">
        <w:rPr>
          <w:rFonts w:ascii="Aptos" w:eastAsia="Aptos" w:hAnsi="Aptos" w:cs="Aptos"/>
          <w:b/>
          <w:bCs/>
          <w:color w:val="000000" w:themeColor="text1"/>
        </w:rPr>
        <w:t>have to</w:t>
      </w:r>
      <w:proofErr w:type="gramEnd"/>
      <w:r w:rsidRPr="3F526574">
        <w:rPr>
          <w:rFonts w:ascii="Aptos" w:eastAsia="Aptos" w:hAnsi="Aptos" w:cs="Aptos"/>
          <w:b/>
          <w:bCs/>
          <w:color w:val="000000" w:themeColor="text1"/>
        </w:rPr>
        <w:t xml:space="preserve"> give?</w:t>
      </w:r>
    </w:p>
    <w:p w14:paraId="597A479D" w14:textId="77777777" w:rsidR="00112690" w:rsidRDefault="1EC4A336" w:rsidP="3F526574">
      <w:pPr>
        <w:pBdr>
          <w:top w:val="nil"/>
          <w:left w:val="nil"/>
          <w:bottom w:val="nil"/>
          <w:right w:val="nil"/>
          <w:between w:val="nil"/>
        </w:pBdr>
        <w:ind w:left="360"/>
        <w:rPr>
          <w:rFonts w:ascii="Aptos" w:eastAsia="Aptos" w:hAnsi="Aptos" w:cs="Aptos"/>
          <w:b/>
          <w:bCs/>
          <w:color w:val="000000"/>
        </w:rPr>
      </w:pPr>
      <w:r w:rsidRPr="3F526574">
        <w:rPr>
          <w:rFonts w:ascii="Aptos" w:eastAsia="Aptos" w:hAnsi="Aptos" w:cs="Aptos"/>
          <w:color w:val="000000" w:themeColor="text1"/>
        </w:rPr>
        <w:t>No, there is no upper or lower limit to your donation amount. You can give as much or as little as you like to your chosen charities.</w:t>
      </w:r>
    </w:p>
    <w:p w14:paraId="6D98A12B" w14:textId="77777777" w:rsidR="00112690" w:rsidRDefault="00112690" w:rsidP="3F526574">
      <w:pPr>
        <w:rPr>
          <w:rFonts w:ascii="Aptos" w:eastAsia="Aptos" w:hAnsi="Aptos" w:cs="Aptos"/>
        </w:rPr>
      </w:pPr>
    </w:p>
    <w:p w14:paraId="2CF8F1B2" w14:textId="77777777" w:rsidR="00112690" w:rsidRDefault="1EC4A336" w:rsidP="3F526574">
      <w:pPr>
        <w:numPr>
          <w:ilvl w:val="0"/>
          <w:numId w:val="4"/>
        </w:numPr>
        <w:pBdr>
          <w:top w:val="nil"/>
          <w:left w:val="nil"/>
          <w:bottom w:val="nil"/>
          <w:right w:val="nil"/>
          <w:between w:val="nil"/>
        </w:pBdr>
        <w:rPr>
          <w:rFonts w:ascii="Aptos" w:eastAsia="Aptos" w:hAnsi="Aptos" w:cs="Aptos"/>
          <w:b/>
          <w:bCs/>
          <w:color w:val="000000"/>
        </w:rPr>
      </w:pPr>
      <w:r w:rsidRPr="3F526574">
        <w:rPr>
          <w:rFonts w:ascii="Aptos" w:eastAsia="Aptos" w:hAnsi="Aptos" w:cs="Aptos"/>
          <w:b/>
          <w:bCs/>
          <w:color w:val="000000" w:themeColor="text1"/>
        </w:rPr>
        <w:t>Can I stop giving when I want to?</w:t>
      </w:r>
    </w:p>
    <w:p w14:paraId="5FABB387" w14:textId="77777777" w:rsidR="00112690" w:rsidRDefault="1EC4A336" w:rsidP="3F526574">
      <w:pPr>
        <w:pBdr>
          <w:top w:val="nil"/>
          <w:left w:val="nil"/>
          <w:bottom w:val="nil"/>
          <w:right w:val="nil"/>
          <w:between w:val="nil"/>
        </w:pBdr>
        <w:ind w:left="360"/>
        <w:rPr>
          <w:rFonts w:ascii="Aptos" w:eastAsia="Aptos" w:hAnsi="Aptos" w:cs="Aptos"/>
          <w:b/>
          <w:bCs/>
          <w:color w:val="000000"/>
        </w:rPr>
      </w:pPr>
      <w:r w:rsidRPr="3F526574">
        <w:rPr>
          <w:rFonts w:ascii="Aptos" w:eastAsia="Aptos" w:hAnsi="Aptos" w:cs="Aptos"/>
          <w:color w:val="000000" w:themeColor="text1"/>
        </w:rPr>
        <w:t xml:space="preserve">Of course. If you leave your place of work, your giving will automatically end, and you can restart in your new place of work. You can also log in to </w:t>
      </w:r>
      <w:proofErr w:type="spellStart"/>
      <w:r w:rsidRPr="3F526574">
        <w:rPr>
          <w:rFonts w:ascii="Aptos" w:eastAsia="Aptos" w:hAnsi="Aptos" w:cs="Aptos"/>
          <w:color w:val="000000" w:themeColor="text1"/>
        </w:rPr>
        <w:t>GoodPAYE</w:t>
      </w:r>
      <w:proofErr w:type="spellEnd"/>
      <w:r w:rsidRPr="3F526574">
        <w:rPr>
          <w:rFonts w:ascii="Aptos" w:eastAsia="Aptos" w:hAnsi="Aptos" w:cs="Aptos"/>
          <w:color w:val="000000" w:themeColor="text1"/>
        </w:rPr>
        <w:t xml:space="preserve"> at any time to stop or amend your donations. You can choose a different charity to support or change the amount you donate at any time. You are in complete control of your giving – it’s in your hands.</w:t>
      </w:r>
    </w:p>
    <w:p w14:paraId="2946DB82" w14:textId="77777777" w:rsidR="00112690" w:rsidRDefault="00112690" w:rsidP="3F526574">
      <w:pPr>
        <w:rPr>
          <w:rFonts w:ascii="Aptos" w:eastAsia="Aptos" w:hAnsi="Aptos" w:cs="Aptos"/>
        </w:rPr>
      </w:pPr>
    </w:p>
    <w:p w14:paraId="0CC98480" w14:textId="77777777" w:rsidR="00112690" w:rsidRDefault="1EC4A336" w:rsidP="3F526574">
      <w:pPr>
        <w:numPr>
          <w:ilvl w:val="0"/>
          <w:numId w:val="4"/>
        </w:numPr>
        <w:pBdr>
          <w:top w:val="nil"/>
          <w:left w:val="nil"/>
          <w:bottom w:val="nil"/>
          <w:right w:val="nil"/>
          <w:between w:val="nil"/>
        </w:pBdr>
        <w:rPr>
          <w:rFonts w:ascii="Aptos" w:eastAsia="Aptos" w:hAnsi="Aptos" w:cs="Aptos"/>
          <w:b/>
          <w:bCs/>
          <w:color w:val="000000"/>
        </w:rPr>
      </w:pPr>
      <w:r w:rsidRPr="3F526574">
        <w:rPr>
          <w:rFonts w:ascii="Aptos" w:eastAsia="Aptos" w:hAnsi="Aptos" w:cs="Aptos"/>
          <w:b/>
          <w:bCs/>
          <w:color w:val="000000" w:themeColor="text1"/>
        </w:rPr>
        <w:t>What’s the difference between Payroll Giving and Gift Aid?</w:t>
      </w:r>
    </w:p>
    <w:p w14:paraId="6B26E800" w14:textId="77777777" w:rsidR="00112690" w:rsidRDefault="1EC4A336" w:rsidP="3F526574">
      <w:pPr>
        <w:pBdr>
          <w:top w:val="nil"/>
          <w:left w:val="nil"/>
          <w:bottom w:val="nil"/>
          <w:right w:val="nil"/>
          <w:between w:val="nil"/>
        </w:pBdr>
        <w:ind w:left="360"/>
        <w:rPr>
          <w:rFonts w:ascii="Aptos" w:eastAsia="Aptos" w:hAnsi="Aptos" w:cs="Aptos"/>
          <w:color w:val="000000"/>
        </w:rPr>
      </w:pPr>
      <w:r w:rsidRPr="3F526574">
        <w:rPr>
          <w:rFonts w:ascii="Aptos" w:eastAsia="Aptos" w:hAnsi="Aptos" w:cs="Aptos"/>
          <w:color w:val="000000" w:themeColor="text1"/>
        </w:rPr>
        <w:t>Payroll Giving is taken straight from your gross pay, before income tax is deducted, so the charity does not need to claim the tax back from HMRC, saving them money and manpower in administration.</w:t>
      </w:r>
    </w:p>
    <w:p w14:paraId="5997CC1D" w14:textId="77777777" w:rsidR="00112690" w:rsidRDefault="00112690" w:rsidP="3F526574">
      <w:pPr>
        <w:pBdr>
          <w:top w:val="nil"/>
          <w:left w:val="nil"/>
          <w:bottom w:val="nil"/>
          <w:right w:val="nil"/>
          <w:between w:val="nil"/>
        </w:pBdr>
        <w:ind w:left="360"/>
        <w:rPr>
          <w:rFonts w:ascii="Aptos" w:eastAsia="Aptos" w:hAnsi="Aptos" w:cs="Aptos"/>
          <w:color w:val="000000"/>
        </w:rPr>
      </w:pPr>
    </w:p>
    <w:p w14:paraId="0CE53936" w14:textId="77777777" w:rsidR="00112690" w:rsidRDefault="1EC4A336" w:rsidP="3F526574">
      <w:pPr>
        <w:pBdr>
          <w:top w:val="nil"/>
          <w:left w:val="nil"/>
          <w:bottom w:val="nil"/>
          <w:right w:val="nil"/>
          <w:between w:val="nil"/>
        </w:pBdr>
        <w:ind w:left="360"/>
        <w:rPr>
          <w:rFonts w:ascii="Aptos" w:eastAsia="Aptos" w:hAnsi="Aptos" w:cs="Aptos"/>
          <w:color w:val="000000"/>
        </w:rPr>
      </w:pPr>
      <w:r w:rsidRPr="3F526574">
        <w:rPr>
          <w:rFonts w:ascii="Aptos" w:eastAsia="Aptos" w:hAnsi="Aptos" w:cs="Aptos"/>
          <w:color w:val="000000" w:themeColor="text1"/>
        </w:rPr>
        <w:lastRenderedPageBreak/>
        <w:t xml:space="preserve">However, with Gift Aid, donations are made </w:t>
      </w:r>
      <w:r w:rsidRPr="3F526574">
        <w:rPr>
          <w:rFonts w:ascii="Aptos" w:eastAsia="Aptos" w:hAnsi="Aptos" w:cs="Aptos"/>
          <w:b/>
          <w:bCs/>
          <w:color w:val="000000" w:themeColor="text1"/>
        </w:rPr>
        <w:t>after income tax has been paid</w:t>
      </w:r>
      <w:r w:rsidRPr="3F526574">
        <w:rPr>
          <w:rFonts w:ascii="Aptos" w:eastAsia="Aptos" w:hAnsi="Aptos" w:cs="Aptos"/>
          <w:color w:val="000000" w:themeColor="text1"/>
        </w:rPr>
        <w:t>, so charities need to claim the tax back from HMRC.</w:t>
      </w:r>
    </w:p>
    <w:p w14:paraId="110FFD37" w14:textId="77777777" w:rsidR="00112690" w:rsidRDefault="00112690" w:rsidP="3F526574">
      <w:pPr>
        <w:pBdr>
          <w:top w:val="nil"/>
          <w:left w:val="nil"/>
          <w:bottom w:val="nil"/>
          <w:right w:val="nil"/>
          <w:between w:val="nil"/>
        </w:pBdr>
        <w:ind w:left="360"/>
        <w:rPr>
          <w:rFonts w:ascii="Aptos" w:eastAsia="Aptos" w:hAnsi="Aptos" w:cs="Aptos"/>
          <w:color w:val="000000"/>
        </w:rPr>
      </w:pPr>
    </w:p>
    <w:p w14:paraId="283E6C15" w14:textId="77777777" w:rsidR="00112690" w:rsidRDefault="1EC4A336" w:rsidP="3F526574">
      <w:pPr>
        <w:pBdr>
          <w:top w:val="nil"/>
          <w:left w:val="nil"/>
          <w:bottom w:val="nil"/>
          <w:right w:val="nil"/>
          <w:between w:val="nil"/>
        </w:pBdr>
        <w:ind w:left="360"/>
        <w:rPr>
          <w:rFonts w:ascii="Aptos" w:eastAsia="Aptos" w:hAnsi="Aptos" w:cs="Aptos"/>
          <w:b/>
          <w:bCs/>
          <w:color w:val="000000"/>
        </w:rPr>
      </w:pPr>
      <w:r w:rsidRPr="3F526574">
        <w:rPr>
          <w:rFonts w:ascii="Aptos" w:eastAsia="Aptos" w:hAnsi="Aptos" w:cs="Aptos"/>
          <w:color w:val="000000" w:themeColor="text1"/>
        </w:rPr>
        <w:t>Gift Aid is also capped at 25%, which means charities can only claim the basic rate of income tax that was paid. Therefore, it is even more efficient for higher rate taxpayers to donate through Payroll Giving than Gift Aid as charities can receive even more tax benefit without it costing the donor anymore.</w:t>
      </w:r>
    </w:p>
    <w:p w14:paraId="6B699379" w14:textId="77777777" w:rsidR="00112690" w:rsidRDefault="00112690" w:rsidP="3F526574">
      <w:pPr>
        <w:rPr>
          <w:rFonts w:ascii="Aptos" w:eastAsia="Aptos" w:hAnsi="Aptos" w:cs="Aptos"/>
        </w:rPr>
      </w:pPr>
    </w:p>
    <w:p w14:paraId="7D8A87E1" w14:textId="77777777" w:rsidR="00112690" w:rsidRDefault="1EC4A336" w:rsidP="3F526574">
      <w:pPr>
        <w:numPr>
          <w:ilvl w:val="0"/>
          <w:numId w:val="4"/>
        </w:numPr>
        <w:pBdr>
          <w:top w:val="nil"/>
          <w:left w:val="nil"/>
          <w:bottom w:val="nil"/>
          <w:right w:val="nil"/>
          <w:between w:val="nil"/>
        </w:pBdr>
        <w:rPr>
          <w:rFonts w:ascii="Aptos" w:eastAsia="Aptos" w:hAnsi="Aptos" w:cs="Aptos"/>
          <w:b/>
          <w:bCs/>
          <w:color w:val="000000"/>
        </w:rPr>
      </w:pPr>
      <w:r w:rsidRPr="3F526574">
        <w:rPr>
          <w:rFonts w:ascii="Aptos" w:eastAsia="Aptos" w:hAnsi="Aptos" w:cs="Aptos"/>
          <w:b/>
          <w:bCs/>
          <w:color w:val="000000" w:themeColor="text1"/>
        </w:rPr>
        <w:t>Why is Payroll Giving better than Gift Aid?</w:t>
      </w:r>
    </w:p>
    <w:p w14:paraId="6BB9E253" w14:textId="0C1D7D44" w:rsidR="00112690" w:rsidRDefault="1EC4A336" w:rsidP="78B2CF9F">
      <w:pPr>
        <w:pBdr>
          <w:top w:val="nil"/>
          <w:left w:val="nil"/>
          <w:bottom w:val="nil"/>
          <w:right w:val="nil"/>
          <w:between w:val="nil"/>
        </w:pBdr>
        <w:ind w:left="360"/>
        <w:rPr>
          <w:rFonts w:ascii="Aptos" w:eastAsia="Aptos" w:hAnsi="Aptos" w:cs="Aptos"/>
          <w:b/>
          <w:bCs/>
          <w:color w:val="000000" w:themeColor="text1"/>
        </w:rPr>
      </w:pPr>
      <w:r w:rsidRPr="78B2CF9F">
        <w:rPr>
          <w:rFonts w:ascii="Aptos" w:eastAsia="Aptos" w:hAnsi="Aptos" w:cs="Aptos"/>
          <w:color w:val="000000" w:themeColor="text1"/>
        </w:rPr>
        <w:t>Payroll Giving allows charities to plan better and create a greater impact through their work, because donations are regular and reliable, and they don’t need to claim the tax benefit back. Instead, they get the full amount straight away, which also reduces charities admin time and costs. The tax benefit from Payroll Giving donations is also larger than Gift Aid, as it is not capped, which means that donations from those supporters who pay a higher rate of income tax are worth even more to charities.</w:t>
      </w:r>
    </w:p>
    <w:sectPr w:rsidR="00112690">
      <w:footerReference w:type="default" r:id="rId19"/>
      <w:pgSz w:w="11906" w:h="16838"/>
      <w:pgMar w:top="527" w:right="1440" w:bottom="1440" w:left="1440" w:header="709" w:footer="4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E523C" w14:textId="77777777" w:rsidR="00B6526A" w:rsidRDefault="00B6526A">
      <w:r>
        <w:separator/>
      </w:r>
    </w:p>
  </w:endnote>
  <w:endnote w:type="continuationSeparator" w:id="0">
    <w:p w14:paraId="52E56223" w14:textId="77777777" w:rsidR="00B6526A" w:rsidRDefault="00B6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7A01" w14:textId="77777777" w:rsidR="00112690" w:rsidRDefault="00112690">
    <w:pPr>
      <w:jc w:val="center"/>
      <w:rPr>
        <w:sz w:val="20"/>
        <w:szCs w:val="20"/>
      </w:rPr>
    </w:pPr>
  </w:p>
  <w:p w14:paraId="4ADC4782" w14:textId="77777777" w:rsidR="00112690" w:rsidRDefault="00B6526A">
    <w:pPr>
      <w:jc w:val="center"/>
      <w:rPr>
        <w:sz w:val="20"/>
        <w:szCs w:val="20"/>
      </w:rPr>
    </w:pPr>
    <w:r>
      <w:rPr>
        <w:noProof/>
      </w:rPr>
      <mc:AlternateContent>
        <mc:Choice Requires="wps">
          <w:drawing>
            <wp:anchor distT="0" distB="0" distL="114300" distR="114300" simplePos="0" relativeHeight="251658240" behindDoc="0" locked="0" layoutInCell="1" hidden="0" allowOverlap="1" wp14:anchorId="05470836" wp14:editId="07777777">
              <wp:simplePos x="0" y="0"/>
              <wp:positionH relativeFrom="column">
                <wp:posOffset>1</wp:posOffset>
              </wp:positionH>
              <wp:positionV relativeFrom="paragraph">
                <wp:posOffset>0</wp:posOffset>
              </wp:positionV>
              <wp:extent cx="0" cy="12700"/>
              <wp:effectExtent l="0" t="0" r="0" b="0"/>
              <wp:wrapNone/>
              <wp:docPr id="21" name="Straight Arrow Connector 21"/>
              <wp:cNvGraphicFramePr/>
              <a:graphic xmlns:a="http://schemas.openxmlformats.org/drawingml/2006/main">
                <a:graphicData uri="http://schemas.microsoft.com/office/word/2010/wordprocessingShape">
                  <wps:wsp>
                    <wps:cNvCnPr/>
                    <wps:spPr>
                      <a:xfrm>
                        <a:off x="2473846" y="3780000"/>
                        <a:ext cx="5744308" cy="0"/>
                      </a:xfrm>
                      <a:prstGeom prst="straightConnector1">
                        <a:avLst/>
                      </a:prstGeom>
                      <a:noFill/>
                      <a:ln w="12700" cap="flat" cmpd="sng">
                        <a:solidFill>
                          <a:srgbClr val="2B5F7E"/>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w:drawing>
            <wp:anchor xmlns:wp14="http://schemas.microsoft.com/office/word/2010/wordprocessingDrawing" distT="0" distB="0" distL="114300" distR="114300" simplePos="0" relativeHeight="0" behindDoc="0" locked="0" layoutInCell="1" hidden="0" allowOverlap="1" wp14:anchorId="0000DF08" wp14:editId="7777777">
              <wp:simplePos x="0" y="0"/>
              <wp:positionH relativeFrom="column">
                <wp:posOffset>1</wp:posOffset>
              </wp:positionH>
              <wp:positionV relativeFrom="paragraph">
                <wp:posOffset>0</wp:posOffset>
              </wp:positionV>
              <wp:extent cx="0" cy="12700"/>
              <wp:effectExtent l="0" t="0" r="0" b="0"/>
              <wp:wrapNone/>
              <wp:docPr id="74351859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56D69381" w14:textId="77777777" w:rsidR="00112690" w:rsidRDefault="00B6526A">
    <w:pPr>
      <w:jc w:val="center"/>
      <w:rPr>
        <w:sz w:val="20"/>
        <w:szCs w:val="20"/>
      </w:rPr>
    </w:pPr>
    <w:r>
      <w:rPr>
        <w:sz w:val="20"/>
        <w:szCs w:val="20"/>
      </w:rPr>
      <w:t xml:space="preserve">If you need any support, we’ll be happy to help! Please get in touch anytime: </w:t>
    </w:r>
    <w:hyperlink r:id="rId2">
      <w:r>
        <w:rPr>
          <w:color w:val="0563C1"/>
          <w:sz w:val="20"/>
          <w:szCs w:val="20"/>
          <w:u w:val="single"/>
        </w:rPr>
        <w:t>Support@GoodPAYE.com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3CB0F" w14:textId="77777777" w:rsidR="00B6526A" w:rsidRDefault="00B6526A">
      <w:r>
        <w:separator/>
      </w:r>
    </w:p>
  </w:footnote>
  <w:footnote w:type="continuationSeparator" w:id="0">
    <w:p w14:paraId="07459315" w14:textId="77777777" w:rsidR="00B6526A" w:rsidRDefault="00B6526A">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8o9QgDkOY9mrHJ" int2:id="j116b9L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EDB6"/>
    <w:multiLevelType w:val="hybridMultilevel"/>
    <w:tmpl w:val="5464110C"/>
    <w:lvl w:ilvl="0" w:tplc="6A74645A">
      <w:start w:val="1"/>
      <w:numFmt w:val="decimal"/>
      <w:lvlText w:val="%1."/>
      <w:lvlJc w:val="left"/>
      <w:pPr>
        <w:ind w:left="720" w:hanging="360"/>
      </w:pPr>
    </w:lvl>
    <w:lvl w:ilvl="1" w:tplc="59A6C808">
      <w:start w:val="1"/>
      <w:numFmt w:val="lowerLetter"/>
      <w:lvlText w:val="%2."/>
      <w:lvlJc w:val="left"/>
      <w:pPr>
        <w:ind w:left="1440" w:hanging="360"/>
      </w:pPr>
    </w:lvl>
    <w:lvl w:ilvl="2" w:tplc="6EE4AB58">
      <w:start w:val="1"/>
      <w:numFmt w:val="lowerRoman"/>
      <w:lvlText w:val="%3."/>
      <w:lvlJc w:val="right"/>
      <w:pPr>
        <w:ind w:left="2160" w:hanging="180"/>
      </w:pPr>
    </w:lvl>
    <w:lvl w:ilvl="3" w:tplc="D5DCE878">
      <w:start w:val="1"/>
      <w:numFmt w:val="decimal"/>
      <w:lvlText w:val="%4."/>
      <w:lvlJc w:val="left"/>
      <w:pPr>
        <w:ind w:left="2880" w:hanging="360"/>
      </w:pPr>
    </w:lvl>
    <w:lvl w:ilvl="4" w:tplc="E98C5694">
      <w:start w:val="1"/>
      <w:numFmt w:val="lowerLetter"/>
      <w:lvlText w:val="%5."/>
      <w:lvlJc w:val="left"/>
      <w:pPr>
        <w:ind w:left="3600" w:hanging="360"/>
      </w:pPr>
    </w:lvl>
    <w:lvl w:ilvl="5" w:tplc="D3560868">
      <w:start w:val="1"/>
      <w:numFmt w:val="lowerRoman"/>
      <w:lvlText w:val="%6."/>
      <w:lvlJc w:val="right"/>
      <w:pPr>
        <w:ind w:left="4320" w:hanging="180"/>
      </w:pPr>
    </w:lvl>
    <w:lvl w:ilvl="6" w:tplc="FFC61A9C">
      <w:start w:val="1"/>
      <w:numFmt w:val="decimal"/>
      <w:lvlText w:val="%7."/>
      <w:lvlJc w:val="left"/>
      <w:pPr>
        <w:ind w:left="5040" w:hanging="360"/>
      </w:pPr>
    </w:lvl>
    <w:lvl w:ilvl="7" w:tplc="3CE6BF60">
      <w:start w:val="1"/>
      <w:numFmt w:val="lowerLetter"/>
      <w:lvlText w:val="%8."/>
      <w:lvlJc w:val="left"/>
      <w:pPr>
        <w:ind w:left="5760" w:hanging="360"/>
      </w:pPr>
    </w:lvl>
    <w:lvl w:ilvl="8" w:tplc="7EAC107E">
      <w:start w:val="1"/>
      <w:numFmt w:val="lowerRoman"/>
      <w:lvlText w:val="%9."/>
      <w:lvlJc w:val="right"/>
      <w:pPr>
        <w:ind w:left="6480" w:hanging="180"/>
      </w:pPr>
    </w:lvl>
  </w:abstractNum>
  <w:abstractNum w:abstractNumId="1" w15:restartNumberingAfterBreak="0">
    <w:nsid w:val="09A3C70C"/>
    <w:multiLevelType w:val="hybridMultilevel"/>
    <w:tmpl w:val="B832F6F2"/>
    <w:lvl w:ilvl="0" w:tplc="46907E38">
      <w:start w:val="1"/>
      <w:numFmt w:val="bullet"/>
      <w:lvlText w:val=""/>
      <w:lvlJc w:val="left"/>
      <w:pPr>
        <w:ind w:left="720" w:hanging="360"/>
      </w:pPr>
      <w:rPr>
        <w:rFonts w:ascii="Symbol" w:hAnsi="Symbol" w:hint="default"/>
      </w:rPr>
    </w:lvl>
    <w:lvl w:ilvl="1" w:tplc="B3960258">
      <w:start w:val="1"/>
      <w:numFmt w:val="bullet"/>
      <w:lvlText w:val="o"/>
      <w:lvlJc w:val="left"/>
      <w:pPr>
        <w:ind w:left="1440" w:hanging="360"/>
      </w:pPr>
      <w:rPr>
        <w:rFonts w:ascii="Courier New" w:hAnsi="Courier New" w:hint="default"/>
      </w:rPr>
    </w:lvl>
    <w:lvl w:ilvl="2" w:tplc="4782D4BC">
      <w:start w:val="1"/>
      <w:numFmt w:val="bullet"/>
      <w:lvlText w:val=""/>
      <w:lvlJc w:val="left"/>
      <w:pPr>
        <w:ind w:left="2160" w:hanging="360"/>
      </w:pPr>
      <w:rPr>
        <w:rFonts w:ascii="Wingdings" w:hAnsi="Wingdings" w:hint="default"/>
      </w:rPr>
    </w:lvl>
    <w:lvl w:ilvl="3" w:tplc="C084F8EE">
      <w:start w:val="1"/>
      <w:numFmt w:val="bullet"/>
      <w:lvlText w:val=""/>
      <w:lvlJc w:val="left"/>
      <w:pPr>
        <w:ind w:left="2880" w:hanging="360"/>
      </w:pPr>
      <w:rPr>
        <w:rFonts w:ascii="Symbol" w:hAnsi="Symbol" w:hint="default"/>
      </w:rPr>
    </w:lvl>
    <w:lvl w:ilvl="4" w:tplc="61A4552E">
      <w:start w:val="1"/>
      <w:numFmt w:val="bullet"/>
      <w:lvlText w:val="o"/>
      <w:lvlJc w:val="left"/>
      <w:pPr>
        <w:ind w:left="3600" w:hanging="360"/>
      </w:pPr>
      <w:rPr>
        <w:rFonts w:ascii="Courier New" w:hAnsi="Courier New" w:hint="default"/>
      </w:rPr>
    </w:lvl>
    <w:lvl w:ilvl="5" w:tplc="58A66C44">
      <w:start w:val="1"/>
      <w:numFmt w:val="bullet"/>
      <w:lvlText w:val=""/>
      <w:lvlJc w:val="left"/>
      <w:pPr>
        <w:ind w:left="4320" w:hanging="360"/>
      </w:pPr>
      <w:rPr>
        <w:rFonts w:ascii="Wingdings" w:hAnsi="Wingdings" w:hint="default"/>
      </w:rPr>
    </w:lvl>
    <w:lvl w:ilvl="6" w:tplc="D2ACC754">
      <w:start w:val="1"/>
      <w:numFmt w:val="bullet"/>
      <w:lvlText w:val=""/>
      <w:lvlJc w:val="left"/>
      <w:pPr>
        <w:ind w:left="5040" w:hanging="360"/>
      </w:pPr>
      <w:rPr>
        <w:rFonts w:ascii="Symbol" w:hAnsi="Symbol" w:hint="default"/>
      </w:rPr>
    </w:lvl>
    <w:lvl w:ilvl="7" w:tplc="846CCB82">
      <w:start w:val="1"/>
      <w:numFmt w:val="bullet"/>
      <w:lvlText w:val="o"/>
      <w:lvlJc w:val="left"/>
      <w:pPr>
        <w:ind w:left="5760" w:hanging="360"/>
      </w:pPr>
      <w:rPr>
        <w:rFonts w:ascii="Courier New" w:hAnsi="Courier New" w:hint="default"/>
      </w:rPr>
    </w:lvl>
    <w:lvl w:ilvl="8" w:tplc="F53E024C">
      <w:start w:val="1"/>
      <w:numFmt w:val="bullet"/>
      <w:lvlText w:val=""/>
      <w:lvlJc w:val="left"/>
      <w:pPr>
        <w:ind w:left="6480" w:hanging="360"/>
      </w:pPr>
      <w:rPr>
        <w:rFonts w:ascii="Wingdings" w:hAnsi="Wingdings" w:hint="default"/>
      </w:rPr>
    </w:lvl>
  </w:abstractNum>
  <w:abstractNum w:abstractNumId="2" w15:restartNumberingAfterBreak="0">
    <w:nsid w:val="1FCE5D84"/>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9125B0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5B1304"/>
    <w:multiLevelType w:val="hybridMultilevel"/>
    <w:tmpl w:val="F152992A"/>
    <w:lvl w:ilvl="0" w:tplc="62166BC0">
      <w:start w:val="1"/>
      <w:numFmt w:val="decimal"/>
      <w:lvlText w:val="%1."/>
      <w:lvlJc w:val="left"/>
      <w:pPr>
        <w:ind w:left="720" w:hanging="360"/>
      </w:pPr>
    </w:lvl>
    <w:lvl w:ilvl="1" w:tplc="3A9E0F38">
      <w:start w:val="1"/>
      <w:numFmt w:val="lowerLetter"/>
      <w:lvlText w:val="%2."/>
      <w:lvlJc w:val="left"/>
      <w:pPr>
        <w:ind w:left="1440" w:hanging="360"/>
      </w:pPr>
    </w:lvl>
    <w:lvl w:ilvl="2" w:tplc="5CBE52EE">
      <w:start w:val="1"/>
      <w:numFmt w:val="lowerRoman"/>
      <w:lvlText w:val="%3."/>
      <w:lvlJc w:val="right"/>
      <w:pPr>
        <w:ind w:left="2160" w:hanging="180"/>
      </w:pPr>
    </w:lvl>
    <w:lvl w:ilvl="3" w:tplc="D14C0012">
      <w:start w:val="1"/>
      <w:numFmt w:val="decimal"/>
      <w:lvlText w:val="%4."/>
      <w:lvlJc w:val="left"/>
      <w:pPr>
        <w:ind w:left="2880" w:hanging="360"/>
      </w:pPr>
    </w:lvl>
    <w:lvl w:ilvl="4" w:tplc="F3FEE362">
      <w:start w:val="1"/>
      <w:numFmt w:val="lowerLetter"/>
      <w:lvlText w:val="%5."/>
      <w:lvlJc w:val="left"/>
      <w:pPr>
        <w:ind w:left="3600" w:hanging="360"/>
      </w:pPr>
    </w:lvl>
    <w:lvl w:ilvl="5" w:tplc="C0F4D79A">
      <w:start w:val="1"/>
      <w:numFmt w:val="lowerRoman"/>
      <w:lvlText w:val="%6."/>
      <w:lvlJc w:val="right"/>
      <w:pPr>
        <w:ind w:left="4320" w:hanging="180"/>
      </w:pPr>
    </w:lvl>
    <w:lvl w:ilvl="6" w:tplc="B74C84CA">
      <w:start w:val="1"/>
      <w:numFmt w:val="decimal"/>
      <w:lvlText w:val="%7."/>
      <w:lvlJc w:val="left"/>
      <w:pPr>
        <w:ind w:left="5040" w:hanging="360"/>
      </w:pPr>
    </w:lvl>
    <w:lvl w:ilvl="7" w:tplc="CA9C406E">
      <w:start w:val="1"/>
      <w:numFmt w:val="lowerLetter"/>
      <w:lvlText w:val="%8."/>
      <w:lvlJc w:val="left"/>
      <w:pPr>
        <w:ind w:left="5760" w:hanging="360"/>
      </w:pPr>
    </w:lvl>
    <w:lvl w:ilvl="8" w:tplc="47B69C24">
      <w:start w:val="1"/>
      <w:numFmt w:val="lowerRoman"/>
      <w:lvlText w:val="%9."/>
      <w:lvlJc w:val="right"/>
      <w:pPr>
        <w:ind w:left="6480" w:hanging="180"/>
      </w:pPr>
    </w:lvl>
  </w:abstractNum>
  <w:num w:numId="1" w16cid:durableId="1818297311">
    <w:abstractNumId w:val="1"/>
  </w:num>
  <w:num w:numId="2" w16cid:durableId="1036849651">
    <w:abstractNumId w:val="0"/>
  </w:num>
  <w:num w:numId="3" w16cid:durableId="972757614">
    <w:abstractNumId w:val="4"/>
  </w:num>
  <w:num w:numId="4" w16cid:durableId="1709523020">
    <w:abstractNumId w:val="2"/>
  </w:num>
  <w:num w:numId="5" w16cid:durableId="24453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690"/>
    <w:rsid w:val="00051178"/>
    <w:rsid w:val="00112690"/>
    <w:rsid w:val="0054AD17"/>
    <w:rsid w:val="009D7022"/>
    <w:rsid w:val="00B6526A"/>
    <w:rsid w:val="00C46251"/>
    <w:rsid w:val="0174462D"/>
    <w:rsid w:val="03FB0711"/>
    <w:rsid w:val="05D7CC85"/>
    <w:rsid w:val="0759D11A"/>
    <w:rsid w:val="08461DB7"/>
    <w:rsid w:val="0978253F"/>
    <w:rsid w:val="0B4CCEDA"/>
    <w:rsid w:val="0F4309C5"/>
    <w:rsid w:val="10373FF1"/>
    <w:rsid w:val="13938289"/>
    <w:rsid w:val="14291C22"/>
    <w:rsid w:val="1479340D"/>
    <w:rsid w:val="183B78E5"/>
    <w:rsid w:val="1EC4A336"/>
    <w:rsid w:val="20AAD1D9"/>
    <w:rsid w:val="234F15CA"/>
    <w:rsid w:val="271C71C6"/>
    <w:rsid w:val="28F36BE5"/>
    <w:rsid w:val="32FEE5A7"/>
    <w:rsid w:val="331A391B"/>
    <w:rsid w:val="35582750"/>
    <w:rsid w:val="36B32E67"/>
    <w:rsid w:val="3704E5F9"/>
    <w:rsid w:val="372F8BB3"/>
    <w:rsid w:val="3A64812A"/>
    <w:rsid w:val="3A762F2C"/>
    <w:rsid w:val="3AD7C3BF"/>
    <w:rsid w:val="3BE58405"/>
    <w:rsid w:val="3D265B96"/>
    <w:rsid w:val="3D33B48E"/>
    <w:rsid w:val="3F526574"/>
    <w:rsid w:val="400E85C1"/>
    <w:rsid w:val="4174B2A1"/>
    <w:rsid w:val="439C07FF"/>
    <w:rsid w:val="4413476D"/>
    <w:rsid w:val="459974C5"/>
    <w:rsid w:val="46BE2FA4"/>
    <w:rsid w:val="46C97E2A"/>
    <w:rsid w:val="472DAF52"/>
    <w:rsid w:val="47F03AD4"/>
    <w:rsid w:val="4A3BD78F"/>
    <w:rsid w:val="4BF3B55C"/>
    <w:rsid w:val="4D7675A3"/>
    <w:rsid w:val="4DFD4D09"/>
    <w:rsid w:val="4DFFFFAE"/>
    <w:rsid w:val="517EBF60"/>
    <w:rsid w:val="5B7AD48C"/>
    <w:rsid w:val="5C9A7BAB"/>
    <w:rsid w:val="5CB05CF4"/>
    <w:rsid w:val="5DD54C53"/>
    <w:rsid w:val="6649BF03"/>
    <w:rsid w:val="66505EAF"/>
    <w:rsid w:val="68F8B821"/>
    <w:rsid w:val="6ABB72CF"/>
    <w:rsid w:val="6EABBA8A"/>
    <w:rsid w:val="7088811C"/>
    <w:rsid w:val="710C2E74"/>
    <w:rsid w:val="7321EDDD"/>
    <w:rsid w:val="766E3087"/>
    <w:rsid w:val="78B2CF9F"/>
    <w:rsid w:val="79D27B68"/>
    <w:rsid w:val="7E0C368D"/>
    <w:rsid w:val="7EFF5C4E"/>
    <w:rsid w:val="7F426D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6F4FA"/>
  <w15:docId w15:val="{A65A82A9-E20D-4A1A-8005-D1CE749D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35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05B0"/>
    <w:pPr>
      <w:ind w:left="720"/>
      <w:contextualSpacing/>
    </w:pPr>
  </w:style>
  <w:style w:type="character" w:styleId="Hyperlink">
    <w:name w:val="Hyperlink"/>
    <w:basedOn w:val="DefaultParagraphFont"/>
    <w:uiPriority w:val="99"/>
    <w:unhideWhenUsed/>
    <w:rsid w:val="00611CDC"/>
    <w:rPr>
      <w:color w:val="0563C1" w:themeColor="hyperlink"/>
      <w:u w:val="single"/>
    </w:rPr>
  </w:style>
  <w:style w:type="character" w:styleId="UnresolvedMention">
    <w:name w:val="Unresolved Mention"/>
    <w:basedOn w:val="DefaultParagraphFont"/>
    <w:uiPriority w:val="99"/>
    <w:semiHidden/>
    <w:unhideWhenUsed/>
    <w:rsid w:val="00611CDC"/>
    <w:rPr>
      <w:color w:val="605E5C"/>
      <w:shd w:val="clear" w:color="auto" w:fill="E1DFDD"/>
    </w:rPr>
  </w:style>
  <w:style w:type="paragraph" w:styleId="Header">
    <w:name w:val="header"/>
    <w:basedOn w:val="Normal"/>
    <w:link w:val="HeaderChar"/>
    <w:uiPriority w:val="99"/>
    <w:unhideWhenUsed/>
    <w:rsid w:val="005B0569"/>
    <w:pPr>
      <w:tabs>
        <w:tab w:val="center" w:pos="4513"/>
        <w:tab w:val="right" w:pos="9026"/>
      </w:tabs>
    </w:pPr>
  </w:style>
  <w:style w:type="character" w:customStyle="1" w:styleId="HeaderChar">
    <w:name w:val="Header Char"/>
    <w:basedOn w:val="DefaultParagraphFont"/>
    <w:link w:val="Header"/>
    <w:uiPriority w:val="99"/>
    <w:rsid w:val="005B0569"/>
  </w:style>
  <w:style w:type="paragraph" w:styleId="Footer">
    <w:name w:val="footer"/>
    <w:basedOn w:val="Normal"/>
    <w:link w:val="FooterChar"/>
    <w:uiPriority w:val="99"/>
    <w:unhideWhenUsed/>
    <w:rsid w:val="005B0569"/>
    <w:pPr>
      <w:tabs>
        <w:tab w:val="center" w:pos="4513"/>
        <w:tab w:val="right" w:pos="9026"/>
      </w:tabs>
    </w:pPr>
  </w:style>
  <w:style w:type="character" w:customStyle="1" w:styleId="FooterChar">
    <w:name w:val="Footer Char"/>
    <w:basedOn w:val="DefaultParagraphFont"/>
    <w:link w:val="Footer"/>
    <w:uiPriority w:val="99"/>
    <w:rsid w:val="005B0569"/>
  </w:style>
  <w:style w:type="character" w:styleId="CommentReference">
    <w:name w:val="annotation reference"/>
    <w:basedOn w:val="DefaultParagraphFont"/>
    <w:uiPriority w:val="99"/>
    <w:semiHidden/>
    <w:unhideWhenUsed/>
    <w:rsid w:val="003F1279"/>
    <w:rPr>
      <w:sz w:val="16"/>
      <w:szCs w:val="16"/>
    </w:rPr>
  </w:style>
  <w:style w:type="paragraph" w:styleId="CommentText">
    <w:name w:val="annotation text"/>
    <w:basedOn w:val="Normal"/>
    <w:link w:val="CommentTextChar"/>
    <w:uiPriority w:val="99"/>
    <w:semiHidden/>
    <w:unhideWhenUsed/>
    <w:rsid w:val="003F1279"/>
    <w:rPr>
      <w:sz w:val="20"/>
      <w:szCs w:val="20"/>
    </w:rPr>
  </w:style>
  <w:style w:type="character" w:customStyle="1" w:styleId="CommentTextChar">
    <w:name w:val="Comment Text Char"/>
    <w:basedOn w:val="DefaultParagraphFont"/>
    <w:link w:val="CommentText"/>
    <w:uiPriority w:val="99"/>
    <w:semiHidden/>
    <w:rsid w:val="003F1279"/>
    <w:rPr>
      <w:sz w:val="20"/>
      <w:szCs w:val="20"/>
    </w:rPr>
  </w:style>
  <w:style w:type="paragraph" w:styleId="CommentSubject">
    <w:name w:val="annotation subject"/>
    <w:basedOn w:val="CommentText"/>
    <w:next w:val="CommentText"/>
    <w:link w:val="CommentSubjectChar"/>
    <w:uiPriority w:val="99"/>
    <w:semiHidden/>
    <w:unhideWhenUsed/>
    <w:rsid w:val="003F1279"/>
    <w:rPr>
      <w:b/>
      <w:bCs/>
    </w:rPr>
  </w:style>
  <w:style w:type="character" w:customStyle="1" w:styleId="CommentSubjectChar">
    <w:name w:val="Comment Subject Char"/>
    <w:basedOn w:val="CommentTextChar"/>
    <w:link w:val="CommentSubject"/>
    <w:uiPriority w:val="99"/>
    <w:semiHidden/>
    <w:rsid w:val="003F1279"/>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5.png"/><Relationship Id="rId2" Type="http://schemas.openxmlformats.org/officeDocument/2006/relationships/customXml" Target="../customXml/item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hyperlink" Target="mailto:support@goodpaye.com" TargetMode="External"/><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CF19DCBCAD2479960A93779F94DF3" ma:contentTypeVersion="21" ma:contentTypeDescription="Create a new document." ma:contentTypeScope="" ma:versionID="b5c84c47da51afcc0dafe9e4ea4ebd2b">
  <xsd:schema xmlns:xsd="http://www.w3.org/2001/XMLSchema" xmlns:xs="http://www.w3.org/2001/XMLSchema" xmlns:p="http://schemas.microsoft.com/office/2006/metadata/properties" xmlns:ns2="f5af669f-645a-4fe0-a92c-3d264e949070" xmlns:ns3="1648e220-d242-453e-8316-49dfcf8559a6" targetNamespace="http://schemas.microsoft.com/office/2006/metadata/properties" ma:root="true" ma:fieldsID="aa96e35befbb1d75788bdcf24588d17f" ns2:_="" ns3:_="">
    <xsd:import namespace="f5af669f-645a-4fe0-a92c-3d264e949070"/>
    <xsd:import namespace="1648e220-d242-453e-8316-49dfcf8559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ShareableLink"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f669f-645a-4fe0-a92c-3d264e949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cef8c0-7880-45c6-a2da-4af16f88c9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ShareableLink" ma:index="25" nillable="true" ma:displayName="Shareable Link" ma:format="Hyperlink" ma:internalName="Shareabl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48e220-d242-453e-8316-49dfcf8559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e981a-dbbb-4e31-a3c7-8629757b5e4c}" ma:internalName="TaxCatchAll" ma:showField="CatchAllData" ma:web="1648e220-d242-453e-8316-49dfcf855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af669f-645a-4fe0-a92c-3d264e949070">
      <Terms xmlns="http://schemas.microsoft.com/office/infopath/2007/PartnerControls"/>
    </lcf76f155ced4ddcb4097134ff3c332f>
    <TaxCatchAll xmlns="1648e220-d242-453e-8316-49dfcf8559a6" xsi:nil="true"/>
    <ShareableLink xmlns="f5af669f-645a-4fe0-a92c-3d264e949070">
      <Url xsi:nil="true"/>
      <Description xsi:nil="true"/>
    </ShareableLink>
    <_Flow_SignoffStatus xmlns="f5af669f-645a-4fe0-a92c-3d264e949070"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bnzLKXSFbBpbTMCe4KEY8TavAEg==">AMUW2mXBhjNICAuYjKStikqfl+GksGWM1XgP2hqSRSpBTu3wQ8oi9angyo0l4uHQm2jxzQb2kSlRYVfU+LhKlEXzEGCPagKysDCnSJoNUibr4a6+RsD+WVY=</go:docsCustomData>
</go:gDocsCustomXmlDataStorage>
</file>

<file path=customXml/itemProps1.xml><?xml version="1.0" encoding="utf-8"?>
<ds:datastoreItem xmlns:ds="http://schemas.openxmlformats.org/officeDocument/2006/customXml" ds:itemID="{179B6881-7818-4BBB-A732-EB581AD7B285}"/>
</file>

<file path=customXml/itemProps2.xml><?xml version="1.0" encoding="utf-8"?>
<ds:datastoreItem xmlns:ds="http://schemas.openxmlformats.org/officeDocument/2006/customXml" ds:itemID="{319DC7C4-E559-4D08-BF16-655F7464AD39}">
  <ds:schemaRefs>
    <ds:schemaRef ds:uri="http://schemas.microsoft.com/sharepoint/v3/contenttype/forms"/>
  </ds:schemaRefs>
</ds:datastoreItem>
</file>

<file path=customXml/itemProps3.xml><?xml version="1.0" encoding="utf-8"?>
<ds:datastoreItem xmlns:ds="http://schemas.openxmlformats.org/officeDocument/2006/customXml" ds:itemID="{91A9CAB9-955D-4304-A95C-9686AAA9C092}">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1648e220-d242-453e-8316-49dfcf8559a6"/>
    <ds:schemaRef ds:uri="http://schemas.microsoft.com/office/2006/documentManagement/types"/>
    <ds:schemaRef ds:uri="f5af669f-645a-4fe0-a92c-3d264e949070"/>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995</Words>
  <Characters>5673</Characters>
  <Application>Microsoft Office Word</Application>
  <DocSecurity>0</DocSecurity>
  <Lines>47</Lines>
  <Paragraphs>13</Paragraphs>
  <ScaleCrop>false</ScaleCrop>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Lovell</dc:creator>
  <cp:lastModifiedBy>Rachel Brooks</cp:lastModifiedBy>
  <cp:revision>8</cp:revision>
  <dcterms:created xsi:type="dcterms:W3CDTF">2024-10-18T10:52:00Z</dcterms:created>
  <dcterms:modified xsi:type="dcterms:W3CDTF">2025-06-10T10:24:00Z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0x0101002EBCF19DCBCAD2479960A93779F94DF3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SourceUrl">
    <vt:lpwstr/>
  </property>
  <property fmtid="{D5CDD505-2E9C-101B-9397-08002B2CF9AE}" pid="11" name="_SharedFileIndex">
    <vt:lpwstr/>
  </property>
</Properties>
</file>